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32" w:rsidRDefault="00471432" w:rsidP="00471432">
      <w:pPr>
        <w:spacing w:after="0"/>
        <w:jc w:val="center"/>
        <w:rPr>
          <w:rFonts w:ascii="Arial" w:hAnsi="Arial" w:cs="Arial"/>
          <w:b/>
          <w:sz w:val="28"/>
          <w:szCs w:val="28"/>
        </w:rPr>
      </w:pPr>
      <w:bookmarkStart w:id="0" w:name="_GoBack"/>
      <w:bookmarkEnd w:id="0"/>
      <w:r>
        <w:rPr>
          <w:rFonts w:ascii="Arial" w:hAnsi="Arial" w:cs="Arial"/>
          <w:b/>
          <w:sz w:val="28"/>
          <w:szCs w:val="28"/>
        </w:rPr>
        <w:t>201</w:t>
      </w:r>
      <w:r w:rsidR="006419D2">
        <w:rPr>
          <w:rFonts w:ascii="Arial" w:hAnsi="Arial" w:cs="Arial"/>
          <w:b/>
          <w:sz w:val="28"/>
          <w:szCs w:val="28"/>
        </w:rPr>
        <w:t>4</w:t>
      </w:r>
      <w:r>
        <w:rPr>
          <w:rFonts w:ascii="Arial" w:hAnsi="Arial" w:cs="Arial"/>
          <w:b/>
          <w:sz w:val="28"/>
          <w:szCs w:val="28"/>
        </w:rPr>
        <w:t xml:space="preserve"> Amended </w:t>
      </w:r>
      <w:r w:rsidRPr="009712BE">
        <w:rPr>
          <w:rFonts w:ascii="Arial" w:hAnsi="Arial" w:cs="Arial"/>
          <w:b/>
          <w:sz w:val="28"/>
          <w:szCs w:val="28"/>
        </w:rPr>
        <w:t>Fair Housing Activity Statement – Texas</w:t>
      </w:r>
    </w:p>
    <w:p w:rsidR="00471432" w:rsidRDefault="00471432" w:rsidP="00471432">
      <w:pPr>
        <w:spacing w:after="0"/>
        <w:jc w:val="center"/>
        <w:rPr>
          <w:rFonts w:ascii="Arial" w:hAnsi="Arial" w:cs="Arial"/>
          <w:b/>
          <w:sz w:val="28"/>
          <w:szCs w:val="28"/>
        </w:rPr>
      </w:pPr>
    </w:p>
    <w:p w:rsidR="00471432" w:rsidRPr="007A5CD8" w:rsidRDefault="00471432" w:rsidP="00471432">
      <w:pPr>
        <w:spacing w:after="0"/>
        <w:ind w:left="990"/>
        <w:rPr>
          <w:rFonts w:ascii="Arial" w:hAnsi="Arial"/>
          <w:sz w:val="22"/>
        </w:rPr>
      </w:pPr>
    </w:p>
    <w:p w:rsidR="00471432" w:rsidRPr="009712BE" w:rsidRDefault="00471432" w:rsidP="00471432">
      <w:pPr>
        <w:pBdr>
          <w:top w:val="single" w:sz="4" w:space="1" w:color="auto"/>
          <w:left w:val="single" w:sz="4" w:space="4" w:color="auto"/>
          <w:bottom w:val="single" w:sz="4" w:space="1" w:color="auto"/>
          <w:right w:val="single" w:sz="4" w:space="4" w:color="auto"/>
        </w:pBdr>
        <w:spacing w:after="0"/>
        <w:ind w:left="2160" w:hanging="2115"/>
        <w:rPr>
          <w:rFonts w:ascii="Arial" w:hAnsi="Arial" w:cs="Arial"/>
          <w:bCs/>
          <w:sz w:val="22"/>
          <w:szCs w:val="22"/>
        </w:rPr>
      </w:pPr>
      <w:r w:rsidRPr="009712BE">
        <w:rPr>
          <w:rFonts w:ascii="Arial" w:hAnsi="Arial" w:cs="Arial"/>
          <w:b/>
          <w:bCs/>
          <w:sz w:val="22"/>
          <w:szCs w:val="22"/>
          <w:u w:val="single"/>
        </w:rPr>
        <w:t>Impediment #4</w:t>
      </w:r>
      <w:r>
        <w:rPr>
          <w:rFonts w:ascii="Arial" w:hAnsi="Arial" w:cs="Arial"/>
          <w:sz w:val="22"/>
          <w:szCs w:val="22"/>
        </w:rPr>
        <w:tab/>
      </w:r>
      <w:r w:rsidRPr="009712BE">
        <w:rPr>
          <w:rFonts w:ascii="Arial" w:hAnsi="Arial" w:cs="Arial"/>
          <w:bCs/>
          <w:sz w:val="22"/>
          <w:szCs w:val="22"/>
        </w:rPr>
        <w:t xml:space="preserve">"Not in my Backyard” (NIMBY) </w:t>
      </w:r>
      <w:r>
        <w:rPr>
          <w:rFonts w:ascii="Arial" w:hAnsi="Arial" w:cs="Arial"/>
          <w:bCs/>
          <w:sz w:val="22"/>
          <w:szCs w:val="22"/>
        </w:rPr>
        <w:t>may be</w:t>
      </w:r>
      <w:r w:rsidRPr="009712BE">
        <w:rPr>
          <w:rFonts w:ascii="Arial" w:hAnsi="Arial" w:cs="Arial"/>
          <w:bCs/>
          <w:sz w:val="22"/>
          <w:szCs w:val="22"/>
        </w:rPr>
        <w:t xml:space="preserve"> an impediment to fair housing in </w:t>
      </w:r>
      <w:smartTag w:uri="urn:schemas-microsoft-com:office:smarttags" w:element="place">
        <w:smartTag w:uri="urn:schemas-microsoft-com:office:smarttags" w:element="State">
          <w:r w:rsidRPr="009712BE">
            <w:rPr>
              <w:rFonts w:ascii="Arial" w:hAnsi="Arial" w:cs="Arial"/>
              <w:bCs/>
              <w:sz w:val="22"/>
              <w:szCs w:val="22"/>
            </w:rPr>
            <w:t>Texas</w:t>
          </w:r>
        </w:smartTag>
      </w:smartTag>
      <w:r w:rsidRPr="009712BE">
        <w:rPr>
          <w:rFonts w:ascii="Arial" w:hAnsi="Arial" w:cs="Arial"/>
          <w:bCs/>
          <w:sz w:val="22"/>
          <w:szCs w:val="22"/>
        </w:rPr>
        <w:t xml:space="preserve"> communities.</w:t>
      </w:r>
    </w:p>
    <w:p w:rsidR="00471432" w:rsidRPr="009712BE" w:rsidRDefault="00471432" w:rsidP="00471432">
      <w:pPr>
        <w:spacing w:after="0"/>
        <w:rPr>
          <w:rFonts w:ascii="Arial" w:hAnsi="Arial" w:cs="Arial"/>
          <w:b/>
          <w:bCs/>
          <w:sz w:val="22"/>
          <w:szCs w:val="22"/>
        </w:rPr>
      </w:pPr>
    </w:p>
    <w:p w:rsidR="00471432" w:rsidRDefault="00471432" w:rsidP="00471432">
      <w:pPr>
        <w:spacing w:after="0"/>
        <w:rPr>
          <w:rFonts w:ascii="Arial" w:hAnsi="Arial" w:cs="Arial"/>
          <w:b/>
          <w:sz w:val="28"/>
          <w:szCs w:val="28"/>
        </w:rPr>
      </w:pPr>
    </w:p>
    <w:p w:rsidR="00471432" w:rsidRPr="009712BE" w:rsidRDefault="004611DF" w:rsidP="004611DF">
      <w:pPr>
        <w:spacing w:after="0"/>
        <w:ind w:left="360"/>
        <w:rPr>
          <w:rFonts w:ascii="Arial" w:eastAsia="Times New Roman" w:hAnsi="Arial" w:cs="Arial"/>
          <w:sz w:val="22"/>
          <w:szCs w:val="22"/>
        </w:rPr>
      </w:pPr>
      <w:r>
        <w:rPr>
          <w:rFonts w:ascii="Arial" w:eastAsia="Times New Roman" w:hAnsi="Arial" w:cs="Arial"/>
          <w:sz w:val="22"/>
          <w:szCs w:val="22"/>
        </w:rPr>
        <w:t>2.</w:t>
      </w:r>
      <w:r>
        <w:rPr>
          <w:rFonts w:ascii="Arial" w:eastAsia="Times New Roman" w:hAnsi="Arial" w:cs="Arial"/>
          <w:sz w:val="22"/>
          <w:szCs w:val="22"/>
        </w:rPr>
        <w:tab/>
      </w:r>
      <w:r w:rsidR="00471432">
        <w:rPr>
          <w:rFonts w:ascii="Arial" w:eastAsia="Times New Roman" w:hAnsi="Arial" w:cs="Arial"/>
          <w:sz w:val="22"/>
          <w:szCs w:val="22"/>
        </w:rPr>
        <w:t xml:space="preserve">The Department of Housing and Urban Development (HUD) provides extensive </w:t>
      </w:r>
      <w:r>
        <w:rPr>
          <w:rFonts w:ascii="Arial" w:eastAsia="Times New Roman" w:hAnsi="Arial" w:cs="Arial"/>
          <w:sz w:val="22"/>
          <w:szCs w:val="22"/>
        </w:rPr>
        <w:tab/>
      </w:r>
      <w:r w:rsidR="00471432">
        <w:rPr>
          <w:rFonts w:ascii="Arial" w:eastAsia="Times New Roman" w:hAnsi="Arial" w:cs="Arial"/>
          <w:sz w:val="22"/>
          <w:szCs w:val="22"/>
        </w:rPr>
        <w:t xml:space="preserve">information about Fair Housing and examples at </w:t>
      </w:r>
      <w:hyperlink r:id="rId8" w:history="1">
        <w:r w:rsidR="00471432" w:rsidRPr="008E47D2">
          <w:rPr>
            <w:rStyle w:val="Hyperlink"/>
            <w:rFonts w:ascii="Arial" w:eastAsia="Times New Roman" w:hAnsi="Arial" w:cs="Arial"/>
            <w:color w:val="000000"/>
            <w:sz w:val="22"/>
            <w:szCs w:val="22"/>
          </w:rPr>
          <w:t>www.hud.gov</w:t>
        </w:r>
      </w:hyperlink>
      <w:r w:rsidR="00471432">
        <w:rPr>
          <w:rFonts w:ascii="Arial" w:eastAsia="Times New Roman" w:hAnsi="Arial" w:cs="Arial"/>
          <w:sz w:val="22"/>
          <w:szCs w:val="22"/>
        </w:rPr>
        <w:t xml:space="preserve">.  </w:t>
      </w:r>
      <w:r w:rsidR="00471432" w:rsidRPr="009712BE">
        <w:rPr>
          <w:rFonts w:ascii="Arial" w:eastAsia="Times New Roman" w:hAnsi="Arial" w:cs="Arial"/>
          <w:sz w:val="22"/>
          <w:szCs w:val="22"/>
        </w:rPr>
        <w:t xml:space="preserve">Generally </w:t>
      </w:r>
      <w:r>
        <w:rPr>
          <w:rFonts w:ascii="Arial" w:eastAsia="Times New Roman" w:hAnsi="Arial" w:cs="Arial"/>
          <w:sz w:val="22"/>
          <w:szCs w:val="22"/>
        </w:rPr>
        <w:tab/>
      </w:r>
      <w:r w:rsidR="00471432" w:rsidRPr="009712BE">
        <w:rPr>
          <w:rFonts w:ascii="Arial" w:eastAsia="Times New Roman" w:hAnsi="Arial" w:cs="Arial"/>
          <w:sz w:val="22"/>
          <w:szCs w:val="22"/>
        </w:rPr>
        <w:t>communities should consider:</w:t>
      </w:r>
    </w:p>
    <w:p w:rsidR="00471432" w:rsidRPr="009712BE" w:rsidRDefault="00471432" w:rsidP="00471432">
      <w:pPr>
        <w:numPr>
          <w:ilvl w:val="0"/>
          <w:numId w:val="2"/>
        </w:numPr>
        <w:spacing w:after="0"/>
        <w:rPr>
          <w:rFonts w:ascii="Arial" w:hAnsi="Arial" w:cs="Arial"/>
          <w:sz w:val="22"/>
          <w:szCs w:val="22"/>
        </w:rPr>
      </w:pPr>
      <w:r w:rsidRPr="009712BE">
        <w:rPr>
          <w:rFonts w:ascii="Arial" w:hAnsi="Arial" w:cs="Arial"/>
          <w:sz w:val="22"/>
          <w:szCs w:val="22"/>
        </w:rPr>
        <w:t>Working with local officials, editorial boards, religious and civic organizations and other community leaders to initiate education programs.</w:t>
      </w:r>
    </w:p>
    <w:p w:rsidR="00471432" w:rsidRPr="009712BE" w:rsidRDefault="00471432" w:rsidP="00471432">
      <w:pPr>
        <w:numPr>
          <w:ilvl w:val="0"/>
          <w:numId w:val="2"/>
        </w:numPr>
        <w:spacing w:after="0"/>
        <w:rPr>
          <w:rFonts w:ascii="Arial" w:hAnsi="Arial" w:cs="Arial"/>
          <w:sz w:val="22"/>
          <w:szCs w:val="22"/>
        </w:rPr>
      </w:pPr>
      <w:r w:rsidRPr="009712BE">
        <w:rPr>
          <w:rFonts w:ascii="Arial" w:hAnsi="Arial" w:cs="Arial"/>
          <w:sz w:val="22"/>
          <w:szCs w:val="22"/>
        </w:rPr>
        <w:t>Seeking opportunities to present information to community organizations by requesting to be placed on their meeting agendas.</w:t>
      </w:r>
    </w:p>
    <w:p w:rsidR="00471432" w:rsidRPr="009712BE" w:rsidRDefault="00471432" w:rsidP="00471432">
      <w:pPr>
        <w:numPr>
          <w:ilvl w:val="0"/>
          <w:numId w:val="2"/>
        </w:numPr>
        <w:spacing w:after="0"/>
        <w:rPr>
          <w:rFonts w:ascii="Arial" w:hAnsi="Arial" w:cs="Arial"/>
          <w:sz w:val="22"/>
          <w:szCs w:val="22"/>
        </w:rPr>
      </w:pPr>
      <w:r w:rsidRPr="009712BE">
        <w:rPr>
          <w:rFonts w:ascii="Arial" w:hAnsi="Arial" w:cs="Arial"/>
          <w:sz w:val="22"/>
          <w:szCs w:val="22"/>
        </w:rPr>
        <w:t>Including a visit to the Group Home residence as part of an education program.</w:t>
      </w:r>
    </w:p>
    <w:p w:rsidR="00471432" w:rsidRPr="009712BE" w:rsidRDefault="00471432" w:rsidP="00471432">
      <w:pPr>
        <w:numPr>
          <w:ilvl w:val="0"/>
          <w:numId w:val="2"/>
        </w:numPr>
        <w:spacing w:after="0"/>
        <w:rPr>
          <w:rFonts w:ascii="Arial" w:hAnsi="Arial" w:cs="Arial"/>
          <w:sz w:val="22"/>
          <w:szCs w:val="22"/>
        </w:rPr>
      </w:pPr>
      <w:r w:rsidRPr="009712BE">
        <w:rPr>
          <w:rFonts w:ascii="Arial" w:hAnsi="Arial" w:cs="Arial"/>
          <w:sz w:val="22"/>
          <w:szCs w:val="22"/>
        </w:rPr>
        <w:t>Answering all questions.</w:t>
      </w:r>
    </w:p>
    <w:p w:rsidR="00471432" w:rsidRPr="009712BE" w:rsidRDefault="00471432" w:rsidP="00471432">
      <w:pPr>
        <w:numPr>
          <w:ilvl w:val="0"/>
          <w:numId w:val="2"/>
        </w:numPr>
        <w:spacing w:after="0"/>
        <w:rPr>
          <w:rFonts w:ascii="Arial" w:hAnsi="Arial" w:cs="Arial"/>
          <w:sz w:val="22"/>
          <w:szCs w:val="22"/>
        </w:rPr>
      </w:pPr>
      <w:r w:rsidRPr="009712BE">
        <w:rPr>
          <w:rFonts w:ascii="Arial" w:hAnsi="Arial" w:cs="Arial"/>
          <w:sz w:val="22"/>
          <w:szCs w:val="22"/>
        </w:rPr>
        <w:t>Talking with local neighborhood leaders, including elected representatives, and setting up a neighborhood meeting.</w:t>
      </w:r>
    </w:p>
    <w:p w:rsidR="00471432" w:rsidRPr="009712BE" w:rsidRDefault="00471432" w:rsidP="00471432">
      <w:pPr>
        <w:numPr>
          <w:ilvl w:val="0"/>
          <w:numId w:val="2"/>
        </w:numPr>
        <w:spacing w:after="0"/>
        <w:rPr>
          <w:rFonts w:ascii="Arial" w:hAnsi="Arial" w:cs="Arial"/>
          <w:sz w:val="22"/>
          <w:szCs w:val="22"/>
        </w:rPr>
      </w:pPr>
      <w:r w:rsidRPr="009712BE">
        <w:rPr>
          <w:rFonts w:ascii="Arial" w:hAnsi="Arial" w:cs="Arial"/>
          <w:sz w:val="22"/>
          <w:szCs w:val="22"/>
        </w:rPr>
        <w:t>Setting up a liaison committee consisting of advocates, group residents, and neighborhood residents to discuss issues.</w:t>
      </w:r>
    </w:p>
    <w:p w:rsidR="00471432" w:rsidRDefault="00471432" w:rsidP="00471432">
      <w:pPr>
        <w:numPr>
          <w:ilvl w:val="0"/>
          <w:numId w:val="2"/>
        </w:numPr>
        <w:spacing w:after="0"/>
        <w:rPr>
          <w:rFonts w:ascii="Arial" w:hAnsi="Arial" w:cs="Arial"/>
          <w:sz w:val="22"/>
          <w:szCs w:val="22"/>
        </w:rPr>
      </w:pPr>
      <w:r w:rsidRPr="009712BE">
        <w:rPr>
          <w:rFonts w:ascii="Arial" w:hAnsi="Arial" w:cs="Arial"/>
          <w:sz w:val="22"/>
          <w:szCs w:val="22"/>
        </w:rPr>
        <w:t>Identifying areas that meet AFFH targets where the community supports development, has worked with community groups and potentially uses funds to assist the development of multi-family affordable housing.</w:t>
      </w:r>
    </w:p>
    <w:p w:rsidR="00471432" w:rsidRPr="009712BE" w:rsidRDefault="00471432" w:rsidP="00471432">
      <w:pPr>
        <w:spacing w:after="0"/>
        <w:ind w:left="1800"/>
        <w:rPr>
          <w:rFonts w:ascii="Arial" w:hAnsi="Arial" w:cs="Arial"/>
          <w:sz w:val="22"/>
          <w:szCs w:val="22"/>
        </w:rPr>
      </w:pPr>
    </w:p>
    <w:p w:rsidR="00471432" w:rsidRPr="009712BE" w:rsidRDefault="004611DF" w:rsidP="007705E7">
      <w:pPr>
        <w:spacing w:after="0"/>
        <w:ind w:left="990" w:right="-324"/>
        <w:rPr>
          <w:rFonts w:ascii="Arial" w:hAnsi="Arial" w:cs="Arial"/>
          <w:sz w:val="22"/>
          <w:szCs w:val="22"/>
        </w:rPr>
      </w:pPr>
      <w:r w:rsidRPr="004611DF">
        <w:rPr>
          <w:rFonts w:ascii="Arial Unicode MS" w:eastAsia="Arial Unicode MS" w:hAnsi="Arial Unicode MS" w:cs="Arial Unicode MS" w:hint="eastAsia"/>
          <w:b/>
          <w:sz w:val="22"/>
          <w:szCs w:val="22"/>
        </w:rPr>
        <w:t>☑</w:t>
      </w:r>
      <w:r w:rsidR="00471432" w:rsidRPr="009712BE">
        <w:rPr>
          <w:rFonts w:ascii="Arial" w:hAnsi="Arial" w:cs="Arial"/>
          <w:sz w:val="22"/>
          <w:szCs w:val="22"/>
        </w:rPr>
        <w:t xml:space="preserve">  </w:t>
      </w:r>
      <w:r w:rsidR="00471432">
        <w:rPr>
          <w:rFonts w:ascii="Arial" w:hAnsi="Arial" w:cs="Arial"/>
          <w:sz w:val="22"/>
          <w:szCs w:val="22"/>
        </w:rPr>
        <w:tab/>
      </w:r>
      <w:r w:rsidR="00471432" w:rsidRPr="009712BE">
        <w:rPr>
          <w:rFonts w:ascii="Arial" w:hAnsi="Arial" w:cs="Arial"/>
          <w:sz w:val="22"/>
          <w:szCs w:val="22"/>
        </w:rPr>
        <w:t>We have developed an anti-</w:t>
      </w:r>
      <w:proofErr w:type="spellStart"/>
      <w:r w:rsidR="00471432" w:rsidRPr="009712BE">
        <w:rPr>
          <w:rFonts w:ascii="Arial" w:hAnsi="Arial" w:cs="Arial"/>
          <w:sz w:val="22"/>
          <w:szCs w:val="22"/>
        </w:rPr>
        <w:t>NIMBYism</w:t>
      </w:r>
      <w:proofErr w:type="spellEnd"/>
      <w:r w:rsidR="00471432" w:rsidRPr="009712BE">
        <w:rPr>
          <w:rFonts w:ascii="Arial" w:hAnsi="Arial" w:cs="Arial"/>
          <w:sz w:val="22"/>
          <w:szCs w:val="22"/>
        </w:rPr>
        <w:t xml:space="preserve"> action plan. [Attach a copy or description]</w:t>
      </w:r>
    </w:p>
    <w:p w:rsidR="00471432" w:rsidRDefault="004611DF" w:rsidP="00471432">
      <w:pPr>
        <w:spacing w:after="0"/>
        <w:ind w:left="1440" w:hanging="450"/>
        <w:rPr>
          <w:rFonts w:ascii="Arial" w:hAnsi="Arial" w:cs="Arial"/>
          <w:sz w:val="22"/>
          <w:szCs w:val="22"/>
        </w:rPr>
      </w:pPr>
      <w:r>
        <w:rPr>
          <w:rFonts w:ascii="Arial Unicode MS" w:eastAsia="Arial Unicode MS" w:hAnsi="Arial Unicode MS" w:cs="Arial Unicode MS" w:hint="eastAsia"/>
          <w:sz w:val="22"/>
          <w:szCs w:val="22"/>
        </w:rPr>
        <w:t>☐</w:t>
      </w:r>
      <w:r w:rsidR="00471432" w:rsidRPr="009712BE">
        <w:rPr>
          <w:rFonts w:ascii="Arial" w:hAnsi="Arial" w:cs="Arial"/>
          <w:sz w:val="22"/>
          <w:szCs w:val="22"/>
        </w:rPr>
        <w:t xml:space="preserve"> </w:t>
      </w:r>
      <w:r w:rsidR="00471432">
        <w:rPr>
          <w:rFonts w:ascii="Arial" w:hAnsi="Arial" w:cs="Arial"/>
          <w:sz w:val="22"/>
          <w:szCs w:val="22"/>
        </w:rPr>
        <w:t xml:space="preserve"> </w:t>
      </w:r>
      <w:r w:rsidR="00471432">
        <w:rPr>
          <w:rFonts w:ascii="Arial" w:hAnsi="Arial" w:cs="Arial"/>
          <w:sz w:val="22"/>
          <w:szCs w:val="22"/>
        </w:rPr>
        <w:tab/>
      </w:r>
      <w:r w:rsidR="00471432" w:rsidRPr="009712BE">
        <w:rPr>
          <w:rFonts w:ascii="Arial" w:hAnsi="Arial" w:cs="Arial"/>
          <w:sz w:val="22"/>
          <w:szCs w:val="22"/>
        </w:rPr>
        <w:t>We will develop an anti-</w:t>
      </w:r>
      <w:proofErr w:type="spellStart"/>
      <w:r w:rsidR="00471432" w:rsidRPr="009712BE">
        <w:rPr>
          <w:rFonts w:ascii="Arial" w:hAnsi="Arial" w:cs="Arial"/>
          <w:sz w:val="22"/>
          <w:szCs w:val="22"/>
        </w:rPr>
        <w:t>NIMBYism</w:t>
      </w:r>
      <w:proofErr w:type="spellEnd"/>
      <w:r w:rsidR="00471432" w:rsidRPr="009712BE">
        <w:rPr>
          <w:rFonts w:ascii="Arial" w:hAnsi="Arial" w:cs="Arial"/>
          <w:sz w:val="22"/>
          <w:szCs w:val="22"/>
        </w:rPr>
        <w:t xml:space="preserve"> action plan.</w:t>
      </w:r>
      <w:r w:rsidR="00471432">
        <w:rPr>
          <w:rFonts w:ascii="Arial" w:hAnsi="Arial" w:cs="Arial"/>
          <w:sz w:val="22"/>
          <w:szCs w:val="22"/>
        </w:rPr>
        <w:t xml:space="preserve"> </w:t>
      </w:r>
      <w:r w:rsidR="00471432" w:rsidRPr="009712BE">
        <w:rPr>
          <w:rFonts w:ascii="Arial" w:hAnsi="Arial" w:cs="Arial"/>
          <w:sz w:val="22"/>
          <w:szCs w:val="22"/>
        </w:rPr>
        <w:t xml:space="preserve"> [Designate who will be respon</w:t>
      </w:r>
      <w:r w:rsidR="00471432">
        <w:rPr>
          <w:rFonts w:ascii="Arial" w:hAnsi="Arial" w:cs="Arial"/>
          <w:sz w:val="22"/>
          <w:szCs w:val="22"/>
        </w:rPr>
        <w:t>sible for developing this plan.]</w:t>
      </w:r>
    </w:p>
    <w:p w:rsidR="00471432" w:rsidRDefault="00471432" w:rsidP="00471432">
      <w:pPr>
        <w:tabs>
          <w:tab w:val="center" w:pos="4815"/>
        </w:tabs>
        <w:spacing w:after="0"/>
        <w:ind w:left="990"/>
        <w:rPr>
          <w:rFonts w:ascii="Arial" w:hAnsi="Arial" w:cs="Arial"/>
          <w:sz w:val="22"/>
          <w:szCs w:val="22"/>
        </w:rPr>
      </w:pPr>
      <w:r>
        <w:rPr>
          <w:rFonts w:ascii="Arial" w:hAnsi="Arial" w:cs="Arial"/>
          <w:sz w:val="22"/>
          <w:szCs w:val="22"/>
        </w:rPr>
        <w:tab/>
        <w:t>W</w:t>
      </w:r>
      <w:r w:rsidRPr="009712BE">
        <w:rPr>
          <w:rFonts w:ascii="Arial" w:hAnsi="Arial" w:cs="Arial"/>
          <w:sz w:val="22"/>
          <w:szCs w:val="22"/>
        </w:rPr>
        <w:t xml:space="preserve">hen will you do this? </w:t>
      </w:r>
      <w:r>
        <w:rPr>
          <w:rFonts w:ascii="Arial" w:eastAsia="MS Mincho" w:hAnsi="MS Mincho" w:cs="Arial"/>
          <w:sz w:val="22"/>
          <w:szCs w:val="22"/>
        </w:rPr>
        <w:t>☐</w:t>
      </w:r>
      <w:r w:rsidRPr="009712BE">
        <w:rPr>
          <w:rFonts w:ascii="Arial" w:hAnsi="Arial" w:cs="Arial"/>
          <w:sz w:val="22"/>
          <w:szCs w:val="22"/>
        </w:rPr>
        <w:t xml:space="preserve"> 2011 </w:t>
      </w:r>
      <w:r>
        <w:rPr>
          <w:rFonts w:ascii="Arial" w:hAnsi="Arial" w:cs="Arial"/>
          <w:sz w:val="22"/>
          <w:szCs w:val="22"/>
        </w:rPr>
        <w:t xml:space="preserve"> </w:t>
      </w:r>
      <w:r w:rsidRPr="009712BE">
        <w:rPr>
          <w:rFonts w:ascii="Arial" w:hAnsi="Arial" w:cs="Arial"/>
          <w:sz w:val="22"/>
          <w:szCs w:val="22"/>
        </w:rPr>
        <w:t xml:space="preserve"> </w:t>
      </w:r>
      <w:r>
        <w:rPr>
          <w:rFonts w:ascii="Arial" w:eastAsia="MS Mincho" w:hAnsi="MS Mincho" w:cs="Arial"/>
          <w:sz w:val="22"/>
          <w:szCs w:val="22"/>
        </w:rPr>
        <w:t>☐</w:t>
      </w:r>
      <w:r>
        <w:rPr>
          <w:rFonts w:ascii="Arial" w:eastAsia="MS Mincho" w:hAnsi="MS Mincho" w:cs="Arial"/>
          <w:sz w:val="22"/>
          <w:szCs w:val="22"/>
        </w:rPr>
        <w:t xml:space="preserve"> </w:t>
      </w:r>
      <w:r w:rsidRPr="009712BE">
        <w:rPr>
          <w:rFonts w:ascii="Arial" w:hAnsi="Arial" w:cs="Arial"/>
          <w:sz w:val="22"/>
          <w:szCs w:val="22"/>
        </w:rPr>
        <w:t xml:space="preserve">2012   </w:t>
      </w:r>
      <w:r w:rsidR="004611DF">
        <w:rPr>
          <w:rFonts w:ascii="Arial" w:eastAsia="MS Mincho" w:hAnsi="MS Mincho" w:cs="Arial"/>
          <w:sz w:val="22"/>
          <w:szCs w:val="22"/>
        </w:rPr>
        <w:t>☐</w:t>
      </w:r>
      <w:r w:rsidRPr="009712BE">
        <w:rPr>
          <w:rFonts w:ascii="Arial" w:hAnsi="Arial" w:cs="Arial"/>
          <w:sz w:val="22"/>
          <w:szCs w:val="22"/>
        </w:rPr>
        <w:t xml:space="preserve"> </w:t>
      </w:r>
      <w:r>
        <w:rPr>
          <w:rFonts w:ascii="Arial" w:hAnsi="Arial" w:cs="Arial"/>
          <w:sz w:val="22"/>
          <w:szCs w:val="22"/>
        </w:rPr>
        <w:t xml:space="preserve">2013 </w:t>
      </w:r>
    </w:p>
    <w:p w:rsidR="00471432" w:rsidRPr="009712BE" w:rsidRDefault="00471432" w:rsidP="00471432">
      <w:pPr>
        <w:tabs>
          <w:tab w:val="center" w:pos="4815"/>
        </w:tabs>
        <w:spacing w:after="0"/>
        <w:ind w:left="990"/>
        <w:rPr>
          <w:rFonts w:ascii="Arial" w:hAnsi="Arial" w:cs="Arial"/>
          <w:sz w:val="22"/>
          <w:szCs w:val="22"/>
        </w:rPr>
      </w:pPr>
    </w:p>
    <w:p w:rsidR="003C7BDF" w:rsidRDefault="00471432" w:rsidP="009440E6">
      <w:pPr>
        <w:spacing w:after="0"/>
        <w:ind w:left="990" w:right="-720"/>
        <w:rPr>
          <w:rFonts w:ascii="Arial" w:hAnsi="Arial" w:cs="Arial"/>
          <w:sz w:val="22"/>
          <w:szCs w:val="22"/>
        </w:rPr>
      </w:pPr>
      <w:r>
        <w:rPr>
          <w:rFonts w:ascii="Arial" w:eastAsia="MS Mincho" w:hAnsi="MS Mincho" w:cs="Arial"/>
          <w:sz w:val="22"/>
          <w:szCs w:val="22"/>
        </w:rPr>
        <w:t>☐</w:t>
      </w:r>
      <w:r>
        <w:rPr>
          <w:rFonts w:ascii="Arial" w:hAnsi="Arial" w:cs="Arial"/>
          <w:sz w:val="22"/>
          <w:szCs w:val="22"/>
        </w:rPr>
        <w:t xml:space="preserve"> </w:t>
      </w:r>
      <w:r>
        <w:rPr>
          <w:rFonts w:ascii="Arial" w:hAnsi="Arial" w:cs="Arial"/>
          <w:sz w:val="22"/>
          <w:szCs w:val="22"/>
        </w:rPr>
        <w:tab/>
        <w:t>Not Applicable (Explain)</w:t>
      </w:r>
    </w:p>
    <w:p w:rsidR="003C7BDF" w:rsidRPr="009712BE" w:rsidRDefault="003C7BDF" w:rsidP="003C7BDF">
      <w:pPr>
        <w:spacing w:after="0"/>
        <w:rPr>
          <w:rFonts w:ascii="Arial" w:hAnsi="Arial" w:cs="Arial"/>
          <w:sz w:val="22"/>
          <w:szCs w:val="22"/>
        </w:rPr>
      </w:pPr>
    </w:p>
    <w:p w:rsidR="003C7BDF" w:rsidRPr="009712BE" w:rsidRDefault="003C7BDF" w:rsidP="003C7BDF">
      <w:pPr>
        <w:pBdr>
          <w:top w:val="single" w:sz="4" w:space="1" w:color="auto"/>
          <w:left w:val="single" w:sz="4" w:space="4" w:color="auto"/>
          <w:bottom w:val="single" w:sz="4" w:space="1" w:color="auto"/>
          <w:right w:val="single" w:sz="4" w:space="4" w:color="auto"/>
        </w:pBdr>
        <w:spacing w:after="0"/>
        <w:ind w:left="2160" w:hanging="2160"/>
        <w:rPr>
          <w:rFonts w:ascii="Arial" w:hAnsi="Arial" w:cs="Arial"/>
          <w:bCs/>
          <w:sz w:val="22"/>
          <w:szCs w:val="22"/>
        </w:rPr>
      </w:pPr>
      <w:r w:rsidRPr="009712BE">
        <w:rPr>
          <w:rFonts w:ascii="Arial" w:hAnsi="Arial" w:cs="Arial"/>
          <w:b/>
          <w:bCs/>
          <w:sz w:val="22"/>
          <w:szCs w:val="22"/>
          <w:u w:val="single"/>
        </w:rPr>
        <w:t>Impediment #5</w:t>
      </w:r>
      <w:r>
        <w:rPr>
          <w:rFonts w:ascii="Arial" w:hAnsi="Arial" w:cs="Arial"/>
          <w:b/>
          <w:bCs/>
          <w:sz w:val="22"/>
          <w:szCs w:val="22"/>
        </w:rPr>
        <w:tab/>
      </w:r>
      <w:proofErr w:type="gramStart"/>
      <w:r w:rsidRPr="009712BE">
        <w:rPr>
          <w:rFonts w:ascii="Arial" w:hAnsi="Arial" w:cs="Arial"/>
          <w:bCs/>
          <w:sz w:val="22"/>
          <w:szCs w:val="22"/>
        </w:rPr>
        <w:t>Certain</w:t>
      </w:r>
      <w:proofErr w:type="gramEnd"/>
      <w:r w:rsidRPr="009712BE">
        <w:rPr>
          <w:rFonts w:ascii="Arial" w:hAnsi="Arial" w:cs="Arial"/>
          <w:bCs/>
          <w:sz w:val="22"/>
          <w:szCs w:val="22"/>
        </w:rPr>
        <w:t xml:space="preserve"> governmental policies and practices </w:t>
      </w:r>
      <w:r>
        <w:rPr>
          <w:rFonts w:ascii="Arial" w:hAnsi="Arial" w:cs="Arial"/>
          <w:bCs/>
          <w:sz w:val="22"/>
          <w:szCs w:val="22"/>
        </w:rPr>
        <w:t>may</w:t>
      </w:r>
      <w:r w:rsidRPr="009712BE">
        <w:rPr>
          <w:rFonts w:ascii="Arial" w:hAnsi="Arial" w:cs="Arial"/>
          <w:bCs/>
          <w:sz w:val="22"/>
          <w:szCs w:val="22"/>
        </w:rPr>
        <w:t xml:space="preserve"> not meet current HUD policy concerning affirmatively furthering fair housing. Jurisdictions should act to ensure that their policies and procedures </w:t>
      </w:r>
      <w:r>
        <w:rPr>
          <w:rFonts w:ascii="Arial" w:hAnsi="Arial" w:cs="Arial"/>
          <w:bCs/>
          <w:sz w:val="22"/>
          <w:szCs w:val="22"/>
        </w:rPr>
        <w:t>a</w:t>
      </w:r>
      <w:r w:rsidRPr="009712BE">
        <w:rPr>
          <w:rFonts w:ascii="Arial" w:hAnsi="Arial" w:cs="Arial"/>
          <w:bCs/>
          <w:sz w:val="22"/>
          <w:szCs w:val="22"/>
        </w:rPr>
        <w:t xml:space="preserve">ffirmatively </w:t>
      </w:r>
      <w:r>
        <w:rPr>
          <w:rFonts w:ascii="Arial" w:hAnsi="Arial" w:cs="Arial"/>
          <w:bCs/>
          <w:sz w:val="22"/>
          <w:szCs w:val="22"/>
        </w:rPr>
        <w:t>f</w:t>
      </w:r>
      <w:r w:rsidRPr="009712BE">
        <w:rPr>
          <w:rFonts w:ascii="Arial" w:hAnsi="Arial" w:cs="Arial"/>
          <w:bCs/>
          <w:sz w:val="22"/>
          <w:szCs w:val="22"/>
        </w:rPr>
        <w:t xml:space="preserve">urther </w:t>
      </w:r>
      <w:r>
        <w:rPr>
          <w:rFonts w:ascii="Arial" w:hAnsi="Arial" w:cs="Arial"/>
          <w:bCs/>
          <w:sz w:val="22"/>
          <w:szCs w:val="22"/>
        </w:rPr>
        <w:t>f</w:t>
      </w:r>
      <w:r w:rsidRPr="009712BE">
        <w:rPr>
          <w:rFonts w:ascii="Arial" w:hAnsi="Arial" w:cs="Arial"/>
          <w:bCs/>
          <w:sz w:val="22"/>
          <w:szCs w:val="22"/>
        </w:rPr>
        <w:t xml:space="preserve">air </w:t>
      </w:r>
      <w:r>
        <w:rPr>
          <w:rFonts w:ascii="Arial" w:hAnsi="Arial" w:cs="Arial"/>
          <w:bCs/>
          <w:sz w:val="22"/>
          <w:szCs w:val="22"/>
        </w:rPr>
        <w:t>h</w:t>
      </w:r>
      <w:r w:rsidRPr="009712BE">
        <w:rPr>
          <w:rFonts w:ascii="Arial" w:hAnsi="Arial" w:cs="Arial"/>
          <w:bCs/>
          <w:sz w:val="22"/>
          <w:szCs w:val="22"/>
        </w:rPr>
        <w:t xml:space="preserve">ousing, address mal-distribution of resources, and </w:t>
      </w:r>
      <w:r>
        <w:rPr>
          <w:rFonts w:ascii="Arial" w:hAnsi="Arial" w:cs="Arial"/>
          <w:bCs/>
          <w:sz w:val="22"/>
          <w:szCs w:val="22"/>
        </w:rPr>
        <w:t xml:space="preserve">that they </w:t>
      </w:r>
      <w:r w:rsidRPr="009712BE">
        <w:rPr>
          <w:rFonts w:ascii="Arial" w:hAnsi="Arial" w:cs="Arial"/>
          <w:bCs/>
          <w:sz w:val="22"/>
          <w:szCs w:val="22"/>
        </w:rPr>
        <w:t xml:space="preserve">do not unnecessarily impact housing choice.  </w:t>
      </w:r>
    </w:p>
    <w:p w:rsidR="003C7BDF" w:rsidRPr="009712BE" w:rsidRDefault="003C7BDF" w:rsidP="003C7BDF">
      <w:pPr>
        <w:spacing w:after="0"/>
        <w:rPr>
          <w:rFonts w:ascii="Arial" w:hAnsi="Arial" w:cs="Arial"/>
          <w:b/>
          <w:bCs/>
          <w:sz w:val="22"/>
          <w:szCs w:val="22"/>
        </w:rPr>
      </w:pPr>
      <w:r w:rsidRPr="009712BE">
        <w:rPr>
          <w:rFonts w:ascii="Arial" w:hAnsi="Arial" w:cs="Arial"/>
          <w:b/>
          <w:bCs/>
          <w:sz w:val="22"/>
          <w:szCs w:val="22"/>
        </w:rPr>
        <w:t>              </w:t>
      </w:r>
    </w:p>
    <w:p w:rsidR="00E56DB1" w:rsidRPr="009712BE" w:rsidRDefault="00E56DB1" w:rsidP="00CA41F8">
      <w:pPr>
        <w:spacing w:after="0"/>
        <w:ind w:left="835" w:hanging="475"/>
        <w:rPr>
          <w:rFonts w:ascii="Arial" w:hAnsi="Arial" w:cs="Arial"/>
          <w:sz w:val="22"/>
          <w:szCs w:val="22"/>
        </w:rPr>
      </w:pPr>
      <w:r>
        <w:rPr>
          <w:rFonts w:ascii="Arial" w:hAnsi="Arial" w:cs="Arial"/>
          <w:sz w:val="22"/>
          <w:szCs w:val="22"/>
        </w:rPr>
        <w:t>10.</w:t>
      </w:r>
      <w:r w:rsidR="00CA41F8" w:rsidRPr="009712BE">
        <w:rPr>
          <w:rFonts w:ascii="Arial" w:hAnsi="Arial" w:cs="Arial"/>
          <w:sz w:val="22"/>
          <w:szCs w:val="22"/>
        </w:rPr>
        <w:t xml:space="preserve"> </w:t>
      </w:r>
      <w:r w:rsidR="00CA41F8">
        <w:rPr>
          <w:rFonts w:ascii="Arial" w:hAnsi="Arial" w:cs="Arial"/>
          <w:sz w:val="22"/>
          <w:szCs w:val="22"/>
        </w:rPr>
        <w:tab/>
      </w:r>
      <w:r w:rsidRPr="009712BE">
        <w:rPr>
          <w:rFonts w:ascii="Arial" w:hAnsi="Arial" w:cs="Arial"/>
          <w:sz w:val="22"/>
          <w:szCs w:val="22"/>
        </w:rPr>
        <w:t xml:space="preserve">As part of the non-housing disaster recovery program, jurisdictions should consider low-income areas and areas populated principally by members of protected classes to determine the potential for flooding and consider making infrastructure expenditures to help protect the impacted communities—including </w:t>
      </w:r>
      <w:proofErr w:type="spellStart"/>
      <w:r w:rsidRPr="009712BE">
        <w:rPr>
          <w:rFonts w:ascii="Arial" w:hAnsi="Arial" w:cs="Arial"/>
          <w:sz w:val="22"/>
          <w:szCs w:val="22"/>
        </w:rPr>
        <w:t>colonias</w:t>
      </w:r>
      <w:proofErr w:type="spellEnd"/>
      <w:r w:rsidRPr="009712BE">
        <w:rPr>
          <w:rFonts w:ascii="Arial" w:hAnsi="Arial" w:cs="Arial"/>
          <w:sz w:val="22"/>
          <w:szCs w:val="22"/>
        </w:rPr>
        <w:t>.</w:t>
      </w:r>
    </w:p>
    <w:p w:rsidR="00E56DB1" w:rsidRPr="009712BE" w:rsidRDefault="00E56DB1" w:rsidP="00E56DB1">
      <w:pPr>
        <w:spacing w:after="0"/>
        <w:rPr>
          <w:rFonts w:ascii="Arial" w:hAnsi="Arial" w:cs="Arial"/>
          <w:sz w:val="22"/>
          <w:szCs w:val="22"/>
        </w:rPr>
      </w:pPr>
    </w:p>
    <w:p w:rsidR="00E56DB1" w:rsidRPr="009712BE" w:rsidRDefault="00E56DB1" w:rsidP="00E56DB1">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We </w:t>
      </w:r>
      <w:r>
        <w:rPr>
          <w:rFonts w:ascii="Arial" w:hAnsi="Arial" w:cs="Arial"/>
          <w:sz w:val="22"/>
          <w:szCs w:val="22"/>
        </w:rPr>
        <w:t>have reviewed</w:t>
      </w:r>
      <w:r w:rsidRPr="009712BE">
        <w:rPr>
          <w:rFonts w:ascii="Arial" w:hAnsi="Arial" w:cs="Arial"/>
          <w:sz w:val="22"/>
          <w:szCs w:val="22"/>
        </w:rPr>
        <w:t xml:space="preserve"> LMI areas and areas populated principally by members of protected classes, and prioritize</w:t>
      </w:r>
      <w:r>
        <w:rPr>
          <w:rFonts w:ascii="Arial" w:hAnsi="Arial" w:cs="Arial"/>
          <w:sz w:val="22"/>
          <w:szCs w:val="22"/>
        </w:rPr>
        <w:t>d</w:t>
      </w:r>
      <w:r w:rsidRPr="009712BE">
        <w:rPr>
          <w:rFonts w:ascii="Arial" w:hAnsi="Arial" w:cs="Arial"/>
          <w:sz w:val="22"/>
          <w:szCs w:val="22"/>
        </w:rPr>
        <w:t xml:space="preserve"> infrastructure expenditures to help protect the impacted communities—including </w:t>
      </w:r>
      <w:proofErr w:type="spellStart"/>
      <w:r w:rsidRPr="009712BE">
        <w:rPr>
          <w:rFonts w:ascii="Arial" w:hAnsi="Arial" w:cs="Arial"/>
          <w:sz w:val="22"/>
          <w:szCs w:val="22"/>
        </w:rPr>
        <w:t>colonias</w:t>
      </w:r>
      <w:proofErr w:type="spellEnd"/>
      <w:r w:rsidRPr="009712BE">
        <w:rPr>
          <w:rFonts w:ascii="Arial" w:hAnsi="Arial" w:cs="Arial"/>
          <w:sz w:val="22"/>
          <w:szCs w:val="22"/>
        </w:rPr>
        <w:t>.</w:t>
      </w:r>
    </w:p>
    <w:p w:rsidR="00E56DB1" w:rsidRDefault="00E56DB1" w:rsidP="00E56DB1">
      <w:pPr>
        <w:spacing w:after="0"/>
        <w:ind w:left="1440" w:hanging="450"/>
        <w:rPr>
          <w:rFonts w:ascii="Arial" w:eastAsia="MS Mincho" w:hAnsi="MS Mincho" w:cs="Arial"/>
          <w:sz w:val="22"/>
          <w:szCs w:val="22"/>
        </w:rPr>
      </w:pPr>
    </w:p>
    <w:p w:rsidR="00E56DB1" w:rsidRPr="009712BE" w:rsidRDefault="00E56DB1" w:rsidP="00E56DB1">
      <w:pPr>
        <w:spacing w:after="0"/>
        <w:ind w:left="1440" w:hanging="450"/>
        <w:rPr>
          <w:rFonts w:ascii="Arial" w:hAnsi="Arial" w:cs="Arial"/>
          <w:sz w:val="22"/>
          <w:szCs w:val="22"/>
        </w:rPr>
      </w:pPr>
      <w:r>
        <w:rPr>
          <w:rFonts w:ascii="Arial" w:eastAsia="MS Mincho" w:hAnsi="MS Mincho" w:cs="Arial"/>
          <w:sz w:val="22"/>
          <w:szCs w:val="22"/>
        </w:rPr>
        <w:lastRenderedPageBreak/>
        <w:t>☐</w:t>
      </w:r>
      <w:r w:rsidRPr="009712BE">
        <w:rPr>
          <w:rFonts w:ascii="Arial" w:hAnsi="Arial" w:cs="Arial"/>
          <w:sz w:val="22"/>
          <w:szCs w:val="22"/>
        </w:rPr>
        <w:t xml:space="preserve">   </w:t>
      </w:r>
      <w:r>
        <w:rPr>
          <w:rFonts w:ascii="Arial" w:hAnsi="Arial" w:cs="Arial"/>
          <w:sz w:val="22"/>
          <w:szCs w:val="22"/>
        </w:rPr>
        <w:tab/>
      </w:r>
      <w:proofErr w:type="gramStart"/>
      <w:r w:rsidRPr="009712BE">
        <w:rPr>
          <w:rFonts w:ascii="Arial" w:hAnsi="Arial" w:cs="Arial"/>
          <w:sz w:val="22"/>
          <w:szCs w:val="22"/>
        </w:rPr>
        <w:t>We</w:t>
      </w:r>
      <w:proofErr w:type="gramEnd"/>
      <w:r w:rsidRPr="009712BE">
        <w:rPr>
          <w:rFonts w:ascii="Arial" w:hAnsi="Arial" w:cs="Arial"/>
          <w:sz w:val="22"/>
          <w:szCs w:val="22"/>
        </w:rPr>
        <w:t xml:space="preserve"> have not done this in the past but will </w:t>
      </w:r>
      <w:r>
        <w:rPr>
          <w:rFonts w:ascii="Arial" w:hAnsi="Arial" w:cs="Arial"/>
          <w:sz w:val="22"/>
          <w:szCs w:val="22"/>
        </w:rPr>
        <w:t>conduct such a review and consider these infrastructure projects</w:t>
      </w:r>
      <w:r w:rsidRPr="009712BE">
        <w:rPr>
          <w:rFonts w:ascii="Arial" w:hAnsi="Arial" w:cs="Arial"/>
          <w:sz w:val="22"/>
          <w:szCs w:val="22"/>
        </w:rPr>
        <w:t xml:space="preserve"> in the future.</w:t>
      </w:r>
    </w:p>
    <w:p w:rsidR="00E56DB1" w:rsidRPr="009712BE" w:rsidRDefault="00E56DB1" w:rsidP="00E56DB1">
      <w:pPr>
        <w:tabs>
          <w:tab w:val="center" w:pos="4815"/>
        </w:tabs>
        <w:spacing w:after="0"/>
        <w:ind w:left="990"/>
        <w:rPr>
          <w:rFonts w:ascii="Arial" w:hAnsi="Arial" w:cs="Arial"/>
          <w:sz w:val="22"/>
          <w:szCs w:val="22"/>
        </w:rPr>
      </w:pPr>
    </w:p>
    <w:p w:rsidR="00E56DB1" w:rsidRPr="009712BE" w:rsidRDefault="00E56DB1" w:rsidP="00E56DB1">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Pr>
          <w:rFonts w:ascii="Arial" w:eastAsia="MS Mincho" w:hAnsi="MS Mincho" w:cs="Arial"/>
          <w:sz w:val="22"/>
          <w:szCs w:val="22"/>
        </w:rPr>
        <w:t>☐</w:t>
      </w:r>
      <w:r>
        <w:rPr>
          <w:rFonts w:ascii="Arial" w:hAnsi="Arial" w:cs="Arial"/>
          <w:sz w:val="22"/>
          <w:szCs w:val="22"/>
        </w:rPr>
        <w:t xml:space="preserve"> </w:t>
      </w:r>
    </w:p>
    <w:p w:rsidR="00E56DB1" w:rsidRDefault="00E56DB1" w:rsidP="00E56DB1">
      <w:pPr>
        <w:spacing w:after="0"/>
        <w:ind w:left="990"/>
        <w:rPr>
          <w:rFonts w:ascii="Arial" w:hAnsi="Arial" w:cs="Arial"/>
          <w:sz w:val="22"/>
          <w:szCs w:val="22"/>
        </w:rPr>
      </w:pPr>
      <w:r>
        <w:rPr>
          <w:rFonts w:ascii="Arial" w:eastAsia="MS Mincho" w:hAnsi="MS Mincho" w:cs="Arial"/>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Not Applicable (Explain) </w:t>
      </w:r>
    </w:p>
    <w:p w:rsidR="00E56DB1" w:rsidRDefault="00E56DB1" w:rsidP="00E56DB1">
      <w:pPr>
        <w:spacing w:after="0"/>
        <w:ind w:left="990"/>
        <w:rPr>
          <w:rFonts w:ascii="Arial" w:hAnsi="Arial" w:cs="Arial"/>
          <w:sz w:val="22"/>
          <w:szCs w:val="22"/>
        </w:rPr>
      </w:pPr>
    </w:p>
    <w:p w:rsidR="00E56DB1" w:rsidRDefault="00E56DB1" w:rsidP="00E56DB1">
      <w:pPr>
        <w:spacing w:after="0"/>
        <w:ind w:left="990"/>
        <w:rPr>
          <w:rFonts w:ascii="Arial" w:hAnsi="Arial" w:cs="Arial"/>
          <w:sz w:val="22"/>
          <w:szCs w:val="22"/>
        </w:rPr>
      </w:pPr>
    </w:p>
    <w:p w:rsidR="00E56DB1" w:rsidRPr="009712BE" w:rsidRDefault="00047066" w:rsidP="0072189B">
      <w:pPr>
        <w:spacing w:after="0"/>
        <w:ind w:left="900" w:hanging="540"/>
        <w:rPr>
          <w:rFonts w:ascii="Arial" w:hAnsi="Arial" w:cs="Arial"/>
          <w:sz w:val="22"/>
          <w:szCs w:val="22"/>
        </w:rPr>
      </w:pPr>
      <w:r>
        <w:rPr>
          <w:rFonts w:ascii="Arial" w:hAnsi="Arial" w:cs="Arial"/>
          <w:sz w:val="22"/>
          <w:szCs w:val="22"/>
        </w:rPr>
        <w:t>15.</w:t>
      </w:r>
      <w:r>
        <w:rPr>
          <w:rFonts w:ascii="Arial" w:hAnsi="Arial" w:cs="Arial"/>
          <w:sz w:val="22"/>
          <w:szCs w:val="22"/>
        </w:rPr>
        <w:tab/>
      </w:r>
      <w:r w:rsidR="00E56DB1" w:rsidRPr="009712BE">
        <w:rPr>
          <w:rFonts w:ascii="Arial" w:hAnsi="Arial" w:cs="Arial"/>
          <w:sz w:val="22"/>
          <w:szCs w:val="22"/>
        </w:rPr>
        <w:t xml:space="preserve">All infrastructure programs funded with disaster recovery funds </w:t>
      </w:r>
      <w:r w:rsidR="00E56DB1">
        <w:rPr>
          <w:rFonts w:ascii="Arial" w:hAnsi="Arial" w:cs="Arial"/>
          <w:sz w:val="22"/>
          <w:szCs w:val="22"/>
        </w:rPr>
        <w:t>should</w:t>
      </w:r>
      <w:r w:rsidR="00E56DB1" w:rsidRPr="009712BE" w:rsidDel="004054B2">
        <w:rPr>
          <w:rFonts w:ascii="Arial" w:hAnsi="Arial" w:cs="Arial"/>
          <w:sz w:val="22"/>
          <w:szCs w:val="22"/>
        </w:rPr>
        <w:t xml:space="preserve"> </w:t>
      </w:r>
      <w:r w:rsidR="00E56DB1" w:rsidRPr="009712BE">
        <w:rPr>
          <w:rFonts w:ascii="Arial" w:hAnsi="Arial" w:cs="Arial"/>
          <w:sz w:val="22"/>
          <w:szCs w:val="22"/>
        </w:rPr>
        <w:t>be designed so that any publicly accessible infrastructure projects and associated facilities are fully accessible to persons with disabilities.</w:t>
      </w:r>
    </w:p>
    <w:p w:rsidR="00E56DB1" w:rsidRPr="009712BE" w:rsidRDefault="00E56DB1" w:rsidP="00E56DB1">
      <w:pPr>
        <w:spacing w:after="0"/>
        <w:ind w:left="1800"/>
        <w:rPr>
          <w:rFonts w:ascii="Arial" w:hAnsi="Arial" w:cs="Arial"/>
          <w:sz w:val="22"/>
          <w:szCs w:val="22"/>
        </w:rPr>
      </w:pPr>
    </w:p>
    <w:p w:rsidR="00E56DB1" w:rsidRPr="009712BE" w:rsidRDefault="00047066" w:rsidP="00E56DB1">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00E56DB1" w:rsidRPr="009712BE">
        <w:rPr>
          <w:rFonts w:ascii="Arial" w:hAnsi="Arial" w:cs="Arial"/>
          <w:sz w:val="22"/>
          <w:szCs w:val="22"/>
        </w:rPr>
        <w:t xml:space="preserve">  </w:t>
      </w:r>
      <w:r w:rsidR="00E56DB1">
        <w:rPr>
          <w:rFonts w:ascii="Arial" w:hAnsi="Arial" w:cs="Arial"/>
          <w:sz w:val="22"/>
          <w:szCs w:val="22"/>
        </w:rPr>
        <w:tab/>
      </w:r>
      <w:r w:rsidR="00E56DB1" w:rsidRPr="009712BE">
        <w:rPr>
          <w:rFonts w:ascii="Arial" w:hAnsi="Arial" w:cs="Arial"/>
          <w:sz w:val="22"/>
          <w:szCs w:val="22"/>
        </w:rPr>
        <w:t>We have established clear policies and procedures to insure that all infrastructure programs funded with disaster recovery funds will be designed so that any publicly accessible infrastructure projects and associated facilities are fully accessible to persons with disabilities</w:t>
      </w:r>
      <w:r w:rsidR="00E56DB1">
        <w:rPr>
          <w:rFonts w:ascii="Arial" w:hAnsi="Arial" w:cs="Arial"/>
          <w:sz w:val="22"/>
          <w:szCs w:val="22"/>
        </w:rPr>
        <w:t>. [Attach documentation</w:t>
      </w:r>
      <w:r w:rsidR="00E56DB1" w:rsidRPr="009712BE">
        <w:rPr>
          <w:rFonts w:ascii="Arial" w:hAnsi="Arial" w:cs="Arial"/>
          <w:sz w:val="22"/>
          <w:szCs w:val="22"/>
        </w:rPr>
        <w:t>.]</w:t>
      </w:r>
    </w:p>
    <w:p w:rsidR="00E56DB1" w:rsidRDefault="00E56DB1" w:rsidP="00E56DB1">
      <w:pPr>
        <w:spacing w:after="0"/>
        <w:ind w:left="1440" w:hanging="450"/>
        <w:rPr>
          <w:rFonts w:ascii="Arial" w:eastAsia="MS Mincho" w:hAnsi="MS Mincho" w:cs="Arial"/>
          <w:sz w:val="22"/>
          <w:szCs w:val="22"/>
        </w:rPr>
      </w:pPr>
    </w:p>
    <w:p w:rsidR="00E56DB1" w:rsidRPr="005D0518" w:rsidRDefault="00047066" w:rsidP="00E56DB1">
      <w:pPr>
        <w:spacing w:after="0"/>
        <w:ind w:left="1440" w:hanging="450"/>
        <w:rPr>
          <w:rFonts w:ascii="Arial" w:hAnsi="Arial" w:cs="Arial"/>
          <w:sz w:val="22"/>
          <w:szCs w:val="22"/>
          <w:u w:val="single"/>
        </w:rPr>
      </w:pPr>
      <w:r>
        <w:rPr>
          <w:rFonts w:ascii="Arial" w:eastAsia="MS Mincho" w:hAnsi="MS Mincho" w:cs="Arial"/>
          <w:sz w:val="22"/>
          <w:szCs w:val="22"/>
        </w:rPr>
        <w:t>☐</w:t>
      </w:r>
      <w:r w:rsidR="00E56DB1" w:rsidRPr="009712BE">
        <w:rPr>
          <w:rFonts w:ascii="Arial" w:hAnsi="Arial" w:cs="Arial"/>
          <w:sz w:val="22"/>
          <w:szCs w:val="22"/>
        </w:rPr>
        <w:t xml:space="preserve">   </w:t>
      </w:r>
      <w:r w:rsidR="00E56DB1">
        <w:rPr>
          <w:rFonts w:ascii="Arial" w:hAnsi="Arial" w:cs="Arial"/>
          <w:sz w:val="22"/>
          <w:szCs w:val="22"/>
        </w:rPr>
        <w:tab/>
      </w:r>
      <w:proofErr w:type="gramStart"/>
      <w:r w:rsidR="00E56DB1" w:rsidRPr="009712BE">
        <w:rPr>
          <w:rFonts w:ascii="Arial" w:hAnsi="Arial" w:cs="Arial"/>
          <w:sz w:val="22"/>
          <w:szCs w:val="22"/>
        </w:rPr>
        <w:t>We</w:t>
      </w:r>
      <w:proofErr w:type="gramEnd"/>
      <w:r w:rsidR="00E56DB1" w:rsidRPr="009712BE">
        <w:rPr>
          <w:rFonts w:ascii="Arial" w:hAnsi="Arial" w:cs="Arial"/>
          <w:sz w:val="22"/>
          <w:szCs w:val="22"/>
        </w:rPr>
        <w:t xml:space="preserve"> have not developed these standards and policies; we will do so for Round 2 infrastructure projects.  The person or entity responsible for dev</w:t>
      </w:r>
      <w:r w:rsidR="00E56DB1">
        <w:rPr>
          <w:rFonts w:ascii="Arial" w:hAnsi="Arial" w:cs="Arial"/>
          <w:sz w:val="22"/>
          <w:szCs w:val="22"/>
        </w:rPr>
        <w:t xml:space="preserve">eloping these standards will be </w:t>
      </w:r>
      <w:r w:rsidR="00E56DB1">
        <w:rPr>
          <w:rFonts w:ascii="Arial" w:hAnsi="Arial" w:cs="Arial"/>
          <w:sz w:val="22"/>
          <w:szCs w:val="22"/>
          <w:u w:val="single"/>
        </w:rPr>
        <w:t xml:space="preserve">City of </w:t>
      </w:r>
      <w:smartTag w:uri="urn:schemas-microsoft-com:office:smarttags" w:element="place">
        <w:smartTag w:uri="urn:schemas-microsoft-com:office:smarttags" w:element="City">
          <w:r w:rsidR="00E56DB1">
            <w:rPr>
              <w:rFonts w:ascii="Arial" w:hAnsi="Arial" w:cs="Arial"/>
              <w:sz w:val="22"/>
              <w:szCs w:val="22"/>
              <w:u w:val="single"/>
            </w:rPr>
            <w:t>Pinehurst</w:t>
          </w:r>
        </w:smartTag>
      </w:smartTag>
      <w:r w:rsidR="00E56DB1">
        <w:rPr>
          <w:rFonts w:ascii="Arial" w:hAnsi="Arial" w:cs="Arial"/>
          <w:sz w:val="22"/>
          <w:szCs w:val="22"/>
          <w:u w:val="single"/>
        </w:rPr>
        <w:t>.</w:t>
      </w:r>
    </w:p>
    <w:p w:rsidR="00E56DB1" w:rsidRPr="009712BE" w:rsidRDefault="00E56DB1" w:rsidP="00E56DB1">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sidR="00047066">
        <w:rPr>
          <w:rFonts w:ascii="Arial" w:eastAsia="MS Mincho" w:hAnsi="MS Mincho" w:cs="Arial"/>
          <w:sz w:val="22"/>
          <w:szCs w:val="22"/>
        </w:rPr>
        <w:t>☐</w:t>
      </w:r>
      <w:r>
        <w:rPr>
          <w:rFonts w:ascii="Arial" w:hAnsi="Arial" w:cs="Arial"/>
          <w:sz w:val="22"/>
          <w:szCs w:val="22"/>
        </w:rPr>
        <w:t xml:space="preserve"> </w:t>
      </w:r>
    </w:p>
    <w:p w:rsidR="00E56DB1" w:rsidRDefault="00E56DB1" w:rsidP="00E56DB1">
      <w:pPr>
        <w:spacing w:after="0"/>
        <w:ind w:left="990"/>
        <w:rPr>
          <w:rFonts w:ascii="Arial" w:hAnsi="Arial" w:cs="Arial"/>
          <w:sz w:val="22"/>
          <w:szCs w:val="22"/>
        </w:rPr>
      </w:pPr>
      <w:r>
        <w:rPr>
          <w:rFonts w:ascii="Arial" w:eastAsia="MS Mincho" w:hAnsi="MS Mincho" w:cs="Arial"/>
          <w:sz w:val="22"/>
          <w:szCs w:val="22"/>
        </w:rPr>
        <w:t>☐</w:t>
      </w:r>
      <w:r w:rsidRPr="009712BE">
        <w:rPr>
          <w:rFonts w:ascii="Arial" w:hAnsi="Arial" w:cs="Arial"/>
          <w:sz w:val="22"/>
          <w:szCs w:val="22"/>
        </w:rPr>
        <w:t xml:space="preserve"> Not Applicable (Explain) </w:t>
      </w:r>
    </w:p>
    <w:p w:rsidR="00047066" w:rsidRDefault="00047066" w:rsidP="00047066">
      <w:pPr>
        <w:spacing w:after="0"/>
        <w:ind w:left="840"/>
        <w:rPr>
          <w:rFonts w:ascii="Arial" w:hAnsi="Arial" w:cs="Arial"/>
          <w:sz w:val="22"/>
          <w:szCs w:val="22"/>
        </w:rPr>
      </w:pPr>
    </w:p>
    <w:p w:rsidR="00047066" w:rsidRPr="009712BE" w:rsidRDefault="00047066" w:rsidP="00047066">
      <w:pPr>
        <w:pBdr>
          <w:top w:val="single" w:sz="4" w:space="1" w:color="auto"/>
          <w:left w:val="single" w:sz="4" w:space="4" w:color="auto"/>
          <w:bottom w:val="single" w:sz="4" w:space="1" w:color="auto"/>
          <w:right w:val="single" w:sz="4" w:space="4" w:color="auto"/>
        </w:pBdr>
        <w:spacing w:after="0"/>
        <w:ind w:left="2160" w:hanging="2115"/>
        <w:rPr>
          <w:rFonts w:ascii="Arial" w:hAnsi="Arial" w:cs="Arial"/>
          <w:bCs/>
          <w:sz w:val="22"/>
          <w:szCs w:val="22"/>
        </w:rPr>
      </w:pPr>
      <w:r w:rsidRPr="009712BE">
        <w:rPr>
          <w:rFonts w:ascii="Arial" w:hAnsi="Arial" w:cs="Arial"/>
          <w:b/>
          <w:bCs/>
          <w:sz w:val="22"/>
          <w:szCs w:val="22"/>
          <w:u w:val="single"/>
        </w:rPr>
        <w:t>Impediment #6</w:t>
      </w:r>
      <w:r w:rsidRPr="00982745">
        <w:rPr>
          <w:rFonts w:ascii="Arial" w:hAnsi="Arial" w:cs="Arial"/>
          <w:b/>
          <w:bCs/>
          <w:sz w:val="22"/>
          <w:szCs w:val="22"/>
        </w:rPr>
        <w:tab/>
      </w:r>
      <w:r w:rsidRPr="009712BE">
        <w:rPr>
          <w:rFonts w:ascii="Arial" w:hAnsi="Arial" w:cs="Arial"/>
          <w:bCs/>
          <w:sz w:val="22"/>
          <w:szCs w:val="22"/>
        </w:rPr>
        <w:t xml:space="preserve">Governmental entities at all levels do not appear to have been proactive in the enforcement of both the Fair Housing Act and the obligation to affirmatively further fair housing.  The State and </w:t>
      </w:r>
      <w:proofErr w:type="spellStart"/>
      <w:r w:rsidRPr="009712BE">
        <w:rPr>
          <w:rFonts w:ascii="Arial" w:hAnsi="Arial" w:cs="Arial"/>
          <w:bCs/>
          <w:sz w:val="22"/>
          <w:szCs w:val="22"/>
        </w:rPr>
        <w:t>subrecipients</w:t>
      </w:r>
      <w:proofErr w:type="spellEnd"/>
      <w:r w:rsidRPr="009712BE">
        <w:rPr>
          <w:rFonts w:ascii="Arial" w:hAnsi="Arial" w:cs="Arial"/>
          <w:bCs/>
          <w:sz w:val="22"/>
          <w:szCs w:val="22"/>
        </w:rPr>
        <w:t xml:space="preserve"> </w:t>
      </w:r>
      <w:r>
        <w:rPr>
          <w:rFonts w:ascii="Arial" w:hAnsi="Arial" w:cs="Arial"/>
          <w:bCs/>
          <w:sz w:val="22"/>
          <w:szCs w:val="22"/>
        </w:rPr>
        <w:t>should</w:t>
      </w:r>
      <w:r w:rsidRPr="009712BE">
        <w:rPr>
          <w:rFonts w:ascii="Arial" w:hAnsi="Arial" w:cs="Arial"/>
          <w:bCs/>
          <w:sz w:val="22"/>
          <w:szCs w:val="22"/>
        </w:rPr>
        <w:t xml:space="preserve"> implement a robust and effective structure for identifying and pursuing suspected violations.</w:t>
      </w:r>
    </w:p>
    <w:p w:rsidR="00047066" w:rsidRPr="009712BE" w:rsidRDefault="00047066" w:rsidP="00047066">
      <w:pPr>
        <w:spacing w:after="0"/>
        <w:rPr>
          <w:rFonts w:ascii="Arial" w:hAnsi="Arial" w:cs="Arial"/>
          <w:b/>
          <w:bCs/>
          <w:sz w:val="22"/>
          <w:szCs w:val="22"/>
        </w:rPr>
      </w:pPr>
      <w:r w:rsidRPr="009712BE">
        <w:rPr>
          <w:rFonts w:ascii="Arial" w:hAnsi="Arial" w:cs="Arial"/>
          <w:b/>
          <w:bCs/>
          <w:sz w:val="22"/>
          <w:szCs w:val="22"/>
        </w:rPr>
        <w:t>              </w:t>
      </w:r>
    </w:p>
    <w:p w:rsidR="00047066" w:rsidRPr="009712BE" w:rsidRDefault="00047066" w:rsidP="0072189B">
      <w:pPr>
        <w:spacing w:after="0"/>
        <w:ind w:left="720" w:hanging="360"/>
        <w:rPr>
          <w:rFonts w:ascii="Arial" w:hAnsi="Arial" w:cs="Arial"/>
          <w:sz w:val="22"/>
          <w:szCs w:val="22"/>
        </w:rPr>
      </w:pPr>
      <w:r>
        <w:rPr>
          <w:rFonts w:ascii="Arial" w:hAnsi="Arial" w:cs="Arial"/>
          <w:sz w:val="22"/>
          <w:szCs w:val="22"/>
        </w:rPr>
        <w:t>3.</w:t>
      </w:r>
      <w:r>
        <w:rPr>
          <w:rFonts w:ascii="Arial" w:hAnsi="Arial" w:cs="Arial"/>
          <w:sz w:val="22"/>
          <w:szCs w:val="22"/>
        </w:rPr>
        <w:tab/>
      </w:r>
      <w:r w:rsidRPr="009712BE">
        <w:rPr>
          <w:rFonts w:ascii="Arial" w:hAnsi="Arial" w:cs="Arial"/>
          <w:sz w:val="22"/>
          <w:szCs w:val="22"/>
        </w:rPr>
        <w:t xml:space="preserve">Impacted agencies that provide certification that they are affirmatively furthering fair housing as required by federal law, should consider publishing a public document on enforcement that provides the public and communities with a clear description (and chart) of the state and Federal Fair Housing Act. </w:t>
      </w:r>
    </w:p>
    <w:p w:rsidR="00047066" w:rsidRPr="009712BE" w:rsidRDefault="00047066" w:rsidP="00047066">
      <w:pPr>
        <w:spacing w:after="0"/>
        <w:ind w:left="840"/>
        <w:rPr>
          <w:rFonts w:ascii="Arial" w:hAnsi="Arial" w:cs="Arial"/>
          <w:sz w:val="22"/>
          <w:szCs w:val="22"/>
        </w:rPr>
      </w:pPr>
    </w:p>
    <w:p w:rsidR="00047066" w:rsidRPr="009712BE" w:rsidRDefault="00047066" w:rsidP="00047066">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On documents concerning housing and community development programs that are provided to the public, we will list fair housing enforcement contacts and procedures consistent with the State suggested language when it is provided in 2011.</w:t>
      </w:r>
    </w:p>
    <w:p w:rsidR="00047066" w:rsidRPr="009712BE" w:rsidRDefault="00047066" w:rsidP="00047066">
      <w:pPr>
        <w:tabs>
          <w:tab w:val="center" w:pos="4815"/>
        </w:tabs>
        <w:spacing w:after="0"/>
        <w:ind w:left="990"/>
        <w:rPr>
          <w:rFonts w:ascii="Arial" w:hAnsi="Arial" w:cs="Arial"/>
          <w:sz w:val="22"/>
          <w:szCs w:val="22"/>
        </w:rPr>
      </w:pPr>
    </w:p>
    <w:p w:rsidR="00047066" w:rsidRDefault="00047066" w:rsidP="00047066">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Pr>
          <w:rFonts w:ascii="MS Mincho" w:eastAsia="MS Mincho" w:hAnsi="MS Mincho" w:cs="MS Mincho" w:hint="eastAsia"/>
          <w:sz w:val="22"/>
          <w:szCs w:val="22"/>
        </w:rPr>
        <w:sym w:font="Wingdings" w:char="F0FE"/>
      </w:r>
      <w:r>
        <w:rPr>
          <w:rFonts w:ascii="Arial" w:hAnsi="Arial" w:cs="Arial"/>
          <w:sz w:val="22"/>
          <w:szCs w:val="22"/>
        </w:rPr>
        <w:t xml:space="preserve"> 2014</w:t>
      </w:r>
    </w:p>
    <w:p w:rsidR="00047066" w:rsidRPr="009712BE" w:rsidRDefault="00047066" w:rsidP="00047066">
      <w:pPr>
        <w:tabs>
          <w:tab w:val="center" w:pos="4815"/>
        </w:tabs>
        <w:spacing w:after="0"/>
        <w:ind w:left="990"/>
        <w:rPr>
          <w:rFonts w:ascii="Arial" w:hAnsi="Arial" w:cs="Arial"/>
          <w:sz w:val="22"/>
          <w:szCs w:val="22"/>
        </w:rPr>
      </w:pPr>
    </w:p>
    <w:p w:rsidR="00047066" w:rsidRPr="009712BE" w:rsidRDefault="00047066" w:rsidP="00047066">
      <w:pPr>
        <w:spacing w:after="0"/>
        <w:ind w:left="990"/>
        <w:rPr>
          <w:rFonts w:ascii="Arial" w:hAnsi="Arial" w:cs="Arial"/>
          <w:sz w:val="22"/>
          <w:szCs w:val="22"/>
        </w:rPr>
      </w:pPr>
      <w:r>
        <w:rPr>
          <w:rFonts w:ascii="MS Mincho" w:eastAsia="MS Mincho" w:hAnsi="MS Mincho" w:cs="MS Mincho" w:hint="eastAsia"/>
          <w:sz w:val="22"/>
          <w:szCs w:val="22"/>
        </w:rPr>
        <w:t>☐</w:t>
      </w:r>
      <w:r>
        <w:rPr>
          <w:rFonts w:ascii="MS Mincho" w:eastAsia="MS Mincho" w:hAnsi="MS Mincho" w:cs="MS Mincho"/>
          <w:sz w:val="22"/>
          <w:szCs w:val="22"/>
        </w:rPr>
        <w:tab/>
      </w:r>
      <w:r w:rsidRPr="009712BE">
        <w:rPr>
          <w:rFonts w:ascii="Arial" w:hAnsi="Arial" w:cs="Arial"/>
          <w:sz w:val="22"/>
          <w:szCs w:val="22"/>
        </w:rPr>
        <w:t xml:space="preserve">Not Applicable (Explain) </w:t>
      </w:r>
    </w:p>
    <w:p w:rsidR="00047066" w:rsidRPr="009712BE" w:rsidRDefault="00047066" w:rsidP="00047066">
      <w:pPr>
        <w:spacing w:after="0"/>
        <w:ind w:left="840"/>
        <w:rPr>
          <w:rFonts w:ascii="Arial" w:hAnsi="Arial" w:cs="Arial"/>
          <w:sz w:val="22"/>
          <w:szCs w:val="22"/>
        </w:rPr>
      </w:pPr>
    </w:p>
    <w:p w:rsidR="00047066" w:rsidRPr="009712BE" w:rsidRDefault="00047066" w:rsidP="000203F8">
      <w:pPr>
        <w:spacing w:after="0"/>
        <w:ind w:left="720" w:hanging="360"/>
        <w:rPr>
          <w:rFonts w:ascii="Arial" w:hAnsi="Arial" w:cs="Arial"/>
          <w:sz w:val="22"/>
          <w:szCs w:val="22"/>
        </w:rPr>
      </w:pPr>
      <w:r>
        <w:rPr>
          <w:rFonts w:ascii="Arial" w:hAnsi="Arial" w:cs="Arial"/>
          <w:sz w:val="22"/>
          <w:szCs w:val="22"/>
        </w:rPr>
        <w:t>4.</w:t>
      </w:r>
      <w:r>
        <w:rPr>
          <w:rFonts w:ascii="Arial" w:hAnsi="Arial" w:cs="Arial"/>
          <w:sz w:val="22"/>
          <w:szCs w:val="22"/>
        </w:rPr>
        <w:tab/>
      </w:r>
      <w:r w:rsidRPr="009712BE">
        <w:rPr>
          <w:rFonts w:ascii="Arial" w:hAnsi="Arial" w:cs="Arial"/>
          <w:sz w:val="22"/>
          <w:szCs w:val="22"/>
        </w:rPr>
        <w:t xml:space="preserve">Each community should place on </w:t>
      </w:r>
      <w:r>
        <w:rPr>
          <w:rFonts w:ascii="Arial" w:hAnsi="Arial" w:cs="Arial"/>
          <w:sz w:val="22"/>
          <w:szCs w:val="22"/>
        </w:rPr>
        <w:t>its</w:t>
      </w:r>
      <w:r w:rsidRPr="009712BE">
        <w:rPr>
          <w:rFonts w:ascii="Arial" w:hAnsi="Arial" w:cs="Arial"/>
          <w:sz w:val="22"/>
          <w:szCs w:val="22"/>
        </w:rPr>
        <w:t xml:space="preserve"> website (if one is available) the contact, at the local, state, and federal levels, for reporting a Fair Housing complaint, if citizen</w:t>
      </w:r>
      <w:r>
        <w:rPr>
          <w:rFonts w:ascii="Arial" w:hAnsi="Arial" w:cs="Arial"/>
          <w:sz w:val="22"/>
          <w:szCs w:val="22"/>
        </w:rPr>
        <w:t>s</w:t>
      </w:r>
      <w:r w:rsidRPr="009712BE">
        <w:rPr>
          <w:rFonts w:ascii="Arial" w:hAnsi="Arial" w:cs="Arial"/>
          <w:sz w:val="22"/>
          <w:szCs w:val="22"/>
        </w:rPr>
        <w:t xml:space="preserve"> believe</w:t>
      </w:r>
      <w:r>
        <w:rPr>
          <w:rFonts w:ascii="Arial" w:hAnsi="Arial" w:cs="Arial"/>
          <w:sz w:val="22"/>
          <w:szCs w:val="22"/>
        </w:rPr>
        <w:t xml:space="preserve"> </w:t>
      </w:r>
      <w:r w:rsidRPr="009712BE">
        <w:rPr>
          <w:rFonts w:ascii="Arial" w:hAnsi="Arial" w:cs="Arial"/>
          <w:sz w:val="22"/>
          <w:szCs w:val="22"/>
        </w:rPr>
        <w:t>they were victim</w:t>
      </w:r>
      <w:r>
        <w:rPr>
          <w:rFonts w:ascii="Arial" w:hAnsi="Arial" w:cs="Arial"/>
          <w:sz w:val="22"/>
          <w:szCs w:val="22"/>
        </w:rPr>
        <w:t>s</w:t>
      </w:r>
      <w:r w:rsidRPr="009712BE">
        <w:rPr>
          <w:rFonts w:ascii="Arial" w:hAnsi="Arial" w:cs="Arial"/>
          <w:sz w:val="22"/>
          <w:szCs w:val="22"/>
        </w:rPr>
        <w:t xml:space="preserve"> of housing discrimination.</w:t>
      </w:r>
    </w:p>
    <w:p w:rsidR="00047066" w:rsidRPr="009712BE" w:rsidRDefault="00047066" w:rsidP="00047066">
      <w:pPr>
        <w:spacing w:after="0"/>
        <w:ind w:left="840"/>
        <w:rPr>
          <w:rFonts w:ascii="Arial" w:hAnsi="Arial" w:cs="Arial"/>
          <w:sz w:val="22"/>
          <w:szCs w:val="22"/>
        </w:rPr>
      </w:pPr>
    </w:p>
    <w:p w:rsidR="00047066" w:rsidRPr="009712BE" w:rsidRDefault="00047066" w:rsidP="00047066">
      <w:pPr>
        <w:spacing w:after="0"/>
        <w:ind w:left="1440" w:hanging="45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We have published the contact information – at the local, state and federal levels – for reporting a Fair Housing complaint.  [Attach a copy</w:t>
      </w:r>
      <w:r>
        <w:rPr>
          <w:rFonts w:ascii="Arial" w:hAnsi="Arial" w:cs="Arial"/>
          <w:sz w:val="22"/>
          <w:szCs w:val="22"/>
        </w:rPr>
        <w:t xml:space="preserve"> or URL.</w:t>
      </w:r>
      <w:r w:rsidRPr="009712BE">
        <w:rPr>
          <w:rFonts w:ascii="Arial" w:hAnsi="Arial" w:cs="Arial"/>
          <w:sz w:val="22"/>
          <w:szCs w:val="22"/>
        </w:rPr>
        <w:t>]</w:t>
      </w:r>
    </w:p>
    <w:p w:rsidR="00047066" w:rsidRDefault="00047066" w:rsidP="00047066">
      <w:pPr>
        <w:spacing w:after="0"/>
        <w:ind w:left="1440" w:hanging="450"/>
        <w:rPr>
          <w:rFonts w:ascii="MS Mincho" w:eastAsia="MS Mincho" w:hAnsi="MS Mincho" w:cs="MS Mincho"/>
          <w:sz w:val="22"/>
          <w:szCs w:val="22"/>
        </w:rPr>
      </w:pPr>
    </w:p>
    <w:p w:rsidR="00047066" w:rsidRPr="009712BE" w:rsidRDefault="00047066" w:rsidP="00047066">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 We have not done so but will</w:t>
      </w:r>
      <w:r>
        <w:rPr>
          <w:rFonts w:ascii="Arial" w:hAnsi="Arial" w:cs="Arial"/>
          <w:sz w:val="22"/>
          <w:szCs w:val="22"/>
        </w:rPr>
        <w:t xml:space="preserve"> </w:t>
      </w:r>
      <w:r w:rsidRPr="009712BE">
        <w:rPr>
          <w:rFonts w:ascii="Arial" w:hAnsi="Arial" w:cs="Arial"/>
          <w:sz w:val="22"/>
          <w:szCs w:val="22"/>
        </w:rPr>
        <w:t>do so.</w:t>
      </w:r>
    </w:p>
    <w:p w:rsidR="00047066" w:rsidRPr="009712BE" w:rsidRDefault="00047066" w:rsidP="00047066">
      <w:pPr>
        <w:tabs>
          <w:tab w:val="center" w:pos="4815"/>
        </w:tabs>
        <w:spacing w:after="0"/>
        <w:ind w:left="990"/>
        <w:rPr>
          <w:rFonts w:ascii="Arial" w:hAnsi="Arial" w:cs="Arial"/>
          <w:sz w:val="22"/>
          <w:szCs w:val="22"/>
        </w:rPr>
      </w:pPr>
    </w:p>
    <w:p w:rsidR="00047066" w:rsidRDefault="00047066" w:rsidP="00047066">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Pr>
          <w:rFonts w:ascii="MS Mincho" w:eastAsia="MS Mincho" w:hAnsi="MS Mincho" w:cs="MS Mincho" w:hint="eastAsia"/>
          <w:sz w:val="22"/>
          <w:szCs w:val="22"/>
        </w:rPr>
        <w:sym w:font="Wingdings" w:char="F0FE"/>
      </w:r>
      <w:r w:rsidRPr="009712BE">
        <w:rPr>
          <w:rFonts w:ascii="Arial" w:hAnsi="Arial" w:cs="Arial"/>
          <w:sz w:val="22"/>
          <w:szCs w:val="22"/>
        </w:rPr>
        <w:t xml:space="preserve"> 201</w:t>
      </w:r>
      <w:r w:rsidR="000E597A">
        <w:rPr>
          <w:rFonts w:ascii="Arial" w:hAnsi="Arial" w:cs="Arial"/>
          <w:sz w:val="22"/>
          <w:szCs w:val="22"/>
        </w:rPr>
        <w:t>4</w:t>
      </w:r>
    </w:p>
    <w:p w:rsidR="00047066" w:rsidRPr="009712BE" w:rsidRDefault="00047066" w:rsidP="00047066">
      <w:pPr>
        <w:tabs>
          <w:tab w:val="center" w:pos="4815"/>
        </w:tabs>
        <w:spacing w:after="0"/>
        <w:ind w:left="990"/>
        <w:rPr>
          <w:rFonts w:ascii="Arial" w:hAnsi="Arial" w:cs="Arial"/>
          <w:sz w:val="22"/>
          <w:szCs w:val="22"/>
        </w:rPr>
      </w:pPr>
    </w:p>
    <w:p w:rsidR="000E597A" w:rsidRDefault="00047066" w:rsidP="00047066">
      <w:pPr>
        <w:spacing w:after="0"/>
        <w:ind w:left="99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Not Applicable (Explain)</w:t>
      </w:r>
    </w:p>
    <w:p w:rsidR="000E597A" w:rsidRDefault="000E597A" w:rsidP="00047066">
      <w:pPr>
        <w:spacing w:after="0"/>
        <w:ind w:left="990"/>
        <w:rPr>
          <w:rFonts w:ascii="Arial" w:hAnsi="Arial" w:cs="Arial"/>
          <w:sz w:val="22"/>
          <w:szCs w:val="22"/>
        </w:rPr>
      </w:pPr>
    </w:p>
    <w:p w:rsidR="000E597A" w:rsidRDefault="000E597A" w:rsidP="00047066">
      <w:pPr>
        <w:spacing w:after="0"/>
        <w:ind w:left="990"/>
        <w:rPr>
          <w:rFonts w:ascii="Arial" w:hAnsi="Arial" w:cs="Arial"/>
          <w:sz w:val="22"/>
          <w:szCs w:val="22"/>
        </w:rPr>
      </w:pPr>
    </w:p>
    <w:p w:rsidR="000E597A" w:rsidRPr="009712BE" w:rsidRDefault="000E597A" w:rsidP="000203F8">
      <w:pPr>
        <w:spacing w:after="0"/>
        <w:ind w:left="900" w:hanging="360"/>
        <w:rPr>
          <w:rFonts w:ascii="Arial" w:eastAsia="Times New Roman" w:hAnsi="Arial" w:cs="Arial"/>
          <w:sz w:val="22"/>
          <w:szCs w:val="22"/>
        </w:rPr>
      </w:pPr>
      <w:r>
        <w:rPr>
          <w:rFonts w:ascii="Arial" w:eastAsia="Times New Roman" w:hAnsi="Arial" w:cs="Arial"/>
          <w:sz w:val="22"/>
          <w:szCs w:val="22"/>
        </w:rPr>
        <w:t>5.</w:t>
      </w:r>
      <w:r w:rsidR="000203F8">
        <w:rPr>
          <w:rFonts w:ascii="Arial" w:eastAsia="Times New Roman" w:hAnsi="Arial" w:cs="Arial"/>
          <w:sz w:val="22"/>
          <w:szCs w:val="22"/>
        </w:rPr>
        <w:tab/>
      </w:r>
      <w:r w:rsidRPr="009712BE">
        <w:rPr>
          <w:rFonts w:ascii="Arial" w:eastAsia="Times New Roman" w:hAnsi="Arial" w:cs="Arial"/>
          <w:sz w:val="22"/>
          <w:szCs w:val="22"/>
        </w:rPr>
        <w:t>Each</w:t>
      </w:r>
      <w:r>
        <w:rPr>
          <w:rFonts w:ascii="Arial" w:eastAsia="Times New Roman" w:hAnsi="Arial" w:cs="Arial"/>
          <w:sz w:val="22"/>
          <w:szCs w:val="22"/>
        </w:rPr>
        <w:t xml:space="preserve"> local</w:t>
      </w:r>
      <w:r w:rsidRPr="009712BE">
        <w:rPr>
          <w:rFonts w:ascii="Arial" w:eastAsia="Times New Roman" w:hAnsi="Arial" w:cs="Arial"/>
          <w:sz w:val="22"/>
          <w:szCs w:val="22"/>
        </w:rPr>
        <w:t xml:space="preserve"> jurisdiction </w:t>
      </w:r>
      <w:r>
        <w:rPr>
          <w:rFonts w:ascii="Arial" w:hAnsi="Arial" w:cs="Arial"/>
          <w:sz w:val="22"/>
          <w:szCs w:val="22"/>
        </w:rPr>
        <w:t>should</w:t>
      </w:r>
      <w:r w:rsidRPr="009712BE">
        <w:rPr>
          <w:rFonts w:ascii="Arial" w:eastAsia="Times New Roman" w:hAnsi="Arial" w:cs="Arial"/>
          <w:sz w:val="22"/>
          <w:szCs w:val="22"/>
        </w:rPr>
        <w:t xml:space="preserve"> publish on its website a clear statement, approved jointly by </w:t>
      </w:r>
      <w:r>
        <w:rPr>
          <w:rFonts w:ascii="Arial" w:eastAsia="Times New Roman" w:hAnsi="Arial" w:cs="Arial"/>
          <w:sz w:val="22"/>
          <w:szCs w:val="22"/>
        </w:rPr>
        <w:t>TDHCA</w:t>
      </w:r>
      <w:r w:rsidRPr="009712BE">
        <w:rPr>
          <w:rFonts w:ascii="Arial" w:eastAsia="Times New Roman" w:hAnsi="Arial" w:cs="Arial"/>
          <w:sz w:val="22"/>
          <w:szCs w:val="22"/>
        </w:rPr>
        <w:t xml:space="preserve">, expressing the jurisdiction's obligation to </w:t>
      </w:r>
      <w:r>
        <w:rPr>
          <w:rFonts w:ascii="Arial" w:eastAsia="Times New Roman" w:hAnsi="Arial" w:cs="Arial"/>
          <w:sz w:val="22"/>
          <w:szCs w:val="22"/>
        </w:rPr>
        <w:t>a</w:t>
      </w:r>
      <w:r w:rsidRPr="009712BE">
        <w:rPr>
          <w:rFonts w:ascii="Arial" w:eastAsia="Times New Roman" w:hAnsi="Arial" w:cs="Arial"/>
          <w:sz w:val="22"/>
          <w:szCs w:val="22"/>
        </w:rPr>
        <w:t xml:space="preserve">ffirmatively </w:t>
      </w:r>
      <w:r>
        <w:rPr>
          <w:rFonts w:ascii="Arial" w:eastAsia="Times New Roman" w:hAnsi="Arial" w:cs="Arial"/>
          <w:sz w:val="22"/>
          <w:szCs w:val="22"/>
        </w:rPr>
        <w:t>f</w:t>
      </w:r>
      <w:r w:rsidRPr="009712BE">
        <w:rPr>
          <w:rFonts w:ascii="Arial" w:eastAsia="Times New Roman" w:hAnsi="Arial" w:cs="Arial"/>
          <w:sz w:val="22"/>
          <w:szCs w:val="22"/>
        </w:rPr>
        <w:t xml:space="preserve">urther </w:t>
      </w:r>
      <w:r>
        <w:rPr>
          <w:rFonts w:ascii="Arial" w:eastAsia="Times New Roman" w:hAnsi="Arial" w:cs="Arial"/>
          <w:sz w:val="22"/>
          <w:szCs w:val="22"/>
        </w:rPr>
        <w:t>f</w:t>
      </w:r>
      <w:r w:rsidRPr="009712BE">
        <w:rPr>
          <w:rFonts w:ascii="Arial" w:eastAsia="Times New Roman" w:hAnsi="Arial" w:cs="Arial"/>
          <w:sz w:val="22"/>
          <w:szCs w:val="22"/>
        </w:rPr>
        <w:t xml:space="preserve">air </w:t>
      </w:r>
      <w:r>
        <w:rPr>
          <w:rFonts w:ascii="Arial" w:eastAsia="Times New Roman" w:hAnsi="Arial" w:cs="Arial"/>
          <w:sz w:val="22"/>
          <w:szCs w:val="22"/>
        </w:rPr>
        <w:t>h</w:t>
      </w:r>
      <w:r w:rsidRPr="009712BE">
        <w:rPr>
          <w:rFonts w:ascii="Arial" w:eastAsia="Times New Roman" w:hAnsi="Arial" w:cs="Arial"/>
          <w:sz w:val="22"/>
          <w:szCs w:val="22"/>
        </w:rPr>
        <w:t xml:space="preserve">ousing and providing a method for reporting suspected noncompliance to the state and to HUD.  The jurisdiction’s contact person should be able to refer to clear local Fair Housing procedures for the complaint process, keep logs and records of all inquiries, allegations, complaints and referrals.  </w:t>
      </w:r>
      <w:r>
        <w:rPr>
          <w:rFonts w:ascii="Arial" w:eastAsia="Times New Roman" w:hAnsi="Arial" w:cs="Arial"/>
          <w:sz w:val="22"/>
          <w:szCs w:val="22"/>
        </w:rPr>
        <w:t xml:space="preserve">These </w:t>
      </w:r>
      <w:r w:rsidRPr="009712BE">
        <w:rPr>
          <w:rFonts w:ascii="Arial" w:eastAsia="Times New Roman" w:hAnsi="Arial" w:cs="Arial"/>
          <w:sz w:val="22"/>
          <w:szCs w:val="22"/>
        </w:rPr>
        <w:t>reports should be sent to the appropriate funding agency.  Where these reports show that a jurisdiction has administered programs inconsistently with th</w:t>
      </w:r>
      <w:r>
        <w:rPr>
          <w:rFonts w:ascii="Arial" w:eastAsia="Times New Roman" w:hAnsi="Arial" w:cs="Arial"/>
          <w:sz w:val="22"/>
          <w:szCs w:val="22"/>
        </w:rPr>
        <w:t>e</w:t>
      </w:r>
      <w:r w:rsidRPr="009712BE">
        <w:rPr>
          <w:rFonts w:ascii="Arial" w:eastAsia="Times New Roman" w:hAnsi="Arial" w:cs="Arial"/>
          <w:sz w:val="22"/>
          <w:szCs w:val="22"/>
        </w:rPr>
        <w:t xml:space="preserve"> AI and had the effect of discouraging applications from members of protected classes who are deemed eligible under th</w:t>
      </w:r>
      <w:r>
        <w:rPr>
          <w:rFonts w:ascii="Arial" w:eastAsia="Times New Roman" w:hAnsi="Arial" w:cs="Arial"/>
          <w:sz w:val="22"/>
          <w:szCs w:val="22"/>
        </w:rPr>
        <w:t>e</w:t>
      </w:r>
      <w:r w:rsidRPr="009712BE">
        <w:rPr>
          <w:rFonts w:ascii="Arial" w:eastAsia="Times New Roman" w:hAnsi="Arial" w:cs="Arial"/>
          <w:sz w:val="22"/>
          <w:szCs w:val="22"/>
        </w:rPr>
        <w:t xml:space="preserve"> plan for assistance, affirmative marketing plans </w:t>
      </w:r>
      <w:r>
        <w:rPr>
          <w:rFonts w:ascii="Arial" w:hAnsi="Arial" w:cs="Arial"/>
          <w:sz w:val="22"/>
          <w:szCs w:val="22"/>
        </w:rPr>
        <w:t>should</w:t>
      </w:r>
      <w:r w:rsidRPr="009712BE" w:rsidDel="00CD4AB7">
        <w:rPr>
          <w:rFonts w:ascii="Arial" w:eastAsia="Times New Roman" w:hAnsi="Arial" w:cs="Arial"/>
          <w:sz w:val="22"/>
          <w:szCs w:val="22"/>
        </w:rPr>
        <w:t xml:space="preserve"> </w:t>
      </w:r>
      <w:r w:rsidRPr="009712BE">
        <w:rPr>
          <w:rFonts w:ascii="Arial" w:eastAsia="Times New Roman" w:hAnsi="Arial" w:cs="Arial"/>
          <w:sz w:val="22"/>
          <w:szCs w:val="22"/>
        </w:rPr>
        <w:t>be developed and submitted to the appropriate agency.</w:t>
      </w:r>
    </w:p>
    <w:p w:rsidR="000E597A" w:rsidRPr="009712BE" w:rsidRDefault="000E597A" w:rsidP="000E597A">
      <w:pPr>
        <w:spacing w:after="0"/>
        <w:rPr>
          <w:rFonts w:ascii="Arial" w:eastAsia="Times New Roman" w:hAnsi="Arial" w:cs="Arial"/>
          <w:sz w:val="22"/>
          <w:szCs w:val="22"/>
          <w:highlight w:val="green"/>
        </w:rPr>
      </w:pPr>
    </w:p>
    <w:p w:rsidR="000E597A" w:rsidRPr="009712BE" w:rsidRDefault="000E597A" w:rsidP="000E597A">
      <w:pPr>
        <w:spacing w:after="0"/>
        <w:ind w:left="1440" w:hanging="45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We have published </w:t>
      </w:r>
      <w:r w:rsidRPr="009712BE">
        <w:rPr>
          <w:rFonts w:ascii="Arial" w:eastAsia="Times New Roman" w:hAnsi="Arial" w:cs="Arial"/>
          <w:sz w:val="22"/>
          <w:szCs w:val="22"/>
        </w:rPr>
        <w:t xml:space="preserve">a policy statement expressing our jurisdiction’s obligation to Affirmatively Further Fair Housing. </w:t>
      </w:r>
      <w:r w:rsidRPr="009712BE">
        <w:rPr>
          <w:rFonts w:ascii="Arial" w:hAnsi="Arial" w:cs="Arial"/>
          <w:sz w:val="22"/>
          <w:szCs w:val="22"/>
        </w:rPr>
        <w:t>[Attach a copy</w:t>
      </w:r>
      <w:r>
        <w:rPr>
          <w:rFonts w:ascii="Arial" w:hAnsi="Arial" w:cs="Arial"/>
          <w:sz w:val="22"/>
          <w:szCs w:val="22"/>
        </w:rPr>
        <w:t xml:space="preserve"> or URL</w:t>
      </w:r>
      <w:r w:rsidRPr="009712BE">
        <w:rPr>
          <w:rFonts w:ascii="Arial" w:hAnsi="Arial" w:cs="Arial"/>
          <w:sz w:val="22"/>
          <w:szCs w:val="22"/>
        </w:rPr>
        <w:t>.]</w:t>
      </w:r>
    </w:p>
    <w:p w:rsidR="000E597A" w:rsidRDefault="000E597A" w:rsidP="000E597A">
      <w:pPr>
        <w:spacing w:after="0"/>
        <w:ind w:left="1440" w:hanging="450"/>
        <w:rPr>
          <w:rFonts w:ascii="MS Mincho" w:eastAsia="MS Mincho" w:hAnsi="MS Mincho" w:cs="MS Mincho"/>
          <w:sz w:val="22"/>
          <w:szCs w:val="22"/>
        </w:rPr>
      </w:pPr>
    </w:p>
    <w:p w:rsidR="000E597A" w:rsidRPr="009712BE" w:rsidRDefault="000E597A" w:rsidP="000E597A">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We will publish a policy statement consistent with the language the State provides in 201</w:t>
      </w:r>
      <w:r w:rsidR="008F61CA">
        <w:rPr>
          <w:rFonts w:ascii="Arial" w:hAnsi="Arial" w:cs="Arial"/>
          <w:sz w:val="22"/>
          <w:szCs w:val="22"/>
        </w:rPr>
        <w:t>1</w:t>
      </w:r>
      <w:r w:rsidRPr="009712BE">
        <w:rPr>
          <w:rFonts w:ascii="Arial" w:hAnsi="Arial" w:cs="Arial"/>
          <w:sz w:val="22"/>
          <w:szCs w:val="22"/>
        </w:rPr>
        <w:t>.</w:t>
      </w:r>
    </w:p>
    <w:p w:rsidR="000E597A" w:rsidRPr="009712BE" w:rsidRDefault="000E597A" w:rsidP="000E597A">
      <w:pPr>
        <w:tabs>
          <w:tab w:val="center" w:pos="4815"/>
        </w:tabs>
        <w:spacing w:after="0"/>
        <w:ind w:left="990"/>
        <w:rPr>
          <w:rFonts w:ascii="Arial" w:hAnsi="Arial" w:cs="Arial"/>
          <w:sz w:val="22"/>
          <w:szCs w:val="22"/>
        </w:rPr>
      </w:pPr>
    </w:p>
    <w:p w:rsidR="000E597A" w:rsidRDefault="000E597A" w:rsidP="000E597A">
      <w:pPr>
        <w:tabs>
          <w:tab w:val="center" w:pos="4815"/>
        </w:tabs>
        <w:spacing w:after="0"/>
        <w:ind w:left="990"/>
        <w:rPr>
          <w:rFonts w:ascii="Arial" w:hAnsi="Arial" w:cs="Arial"/>
          <w:sz w:val="22"/>
          <w:szCs w:val="22"/>
        </w:rPr>
      </w:pPr>
      <w:r w:rsidRPr="009712BE">
        <w:rPr>
          <w:rFonts w:ascii="Arial" w:hAnsi="Arial" w:cs="Arial"/>
          <w:sz w:val="22"/>
          <w:szCs w:val="22"/>
        </w:rPr>
        <w:t xml:space="preserve">When will you do this? </w:t>
      </w:r>
      <w:r>
        <w:rPr>
          <w:rFonts w:ascii="MS Mincho" w:eastAsia="MS Mincho" w:hAnsi="MS Mincho" w:cs="MS Mincho" w:hint="eastAsia"/>
          <w:sz w:val="22"/>
          <w:szCs w:val="22"/>
        </w:rPr>
        <w:sym w:font="Wingdings" w:char="F0FE"/>
      </w:r>
      <w:r>
        <w:rPr>
          <w:rFonts w:ascii="Arial" w:hAnsi="Arial" w:cs="Arial"/>
          <w:sz w:val="22"/>
          <w:szCs w:val="22"/>
        </w:rPr>
        <w:t xml:space="preserve"> 201</w:t>
      </w:r>
      <w:r w:rsidR="001E60E4">
        <w:rPr>
          <w:rFonts w:ascii="Arial" w:hAnsi="Arial" w:cs="Arial"/>
          <w:sz w:val="22"/>
          <w:szCs w:val="22"/>
        </w:rPr>
        <w:t>4</w:t>
      </w:r>
    </w:p>
    <w:p w:rsidR="000E597A" w:rsidRPr="009712BE" w:rsidRDefault="000E597A" w:rsidP="000E597A">
      <w:pPr>
        <w:tabs>
          <w:tab w:val="center" w:pos="4815"/>
        </w:tabs>
        <w:spacing w:after="0"/>
        <w:ind w:left="990"/>
        <w:rPr>
          <w:rFonts w:ascii="Arial" w:hAnsi="Arial" w:cs="Arial"/>
          <w:sz w:val="22"/>
          <w:szCs w:val="22"/>
        </w:rPr>
      </w:pPr>
    </w:p>
    <w:p w:rsidR="000E597A" w:rsidRPr="009712BE" w:rsidRDefault="000E597A" w:rsidP="000E597A">
      <w:pPr>
        <w:spacing w:after="0"/>
        <w:ind w:left="990"/>
        <w:rPr>
          <w:rFonts w:ascii="Arial" w:hAnsi="Arial" w:cs="Arial"/>
          <w:sz w:val="22"/>
          <w:szCs w:val="22"/>
        </w:rPr>
      </w:pPr>
      <w:r>
        <w:rPr>
          <w:rFonts w:ascii="MS Mincho" w:eastAsia="MS Mincho" w:hAnsi="MS Mincho" w:cs="MS Mincho" w:hint="eastAsia"/>
          <w:sz w:val="22"/>
          <w:szCs w:val="22"/>
        </w:rPr>
        <w:t>☐</w:t>
      </w:r>
      <w:r>
        <w:rPr>
          <w:rFonts w:ascii="Arial" w:hAnsi="Arial" w:cs="Arial"/>
          <w:sz w:val="22"/>
          <w:szCs w:val="22"/>
        </w:rPr>
        <w:tab/>
      </w:r>
      <w:r w:rsidRPr="009712BE">
        <w:rPr>
          <w:rFonts w:ascii="Arial" w:hAnsi="Arial" w:cs="Arial"/>
          <w:sz w:val="22"/>
          <w:szCs w:val="22"/>
        </w:rPr>
        <w:t xml:space="preserve">Not Applicable (Explain) </w:t>
      </w:r>
    </w:p>
    <w:p w:rsidR="000E597A" w:rsidRDefault="000E597A" w:rsidP="000E597A">
      <w:pPr>
        <w:spacing w:after="0"/>
        <w:ind w:left="1440" w:hanging="450"/>
        <w:rPr>
          <w:rFonts w:ascii="MS Mincho" w:eastAsia="MS Mincho" w:hAnsi="MS Mincho" w:cs="MS Mincho"/>
          <w:sz w:val="22"/>
          <w:szCs w:val="22"/>
        </w:rPr>
      </w:pPr>
    </w:p>
    <w:p w:rsidR="000E597A" w:rsidRPr="009712BE" w:rsidRDefault="000E597A" w:rsidP="000E597A">
      <w:pPr>
        <w:spacing w:after="0"/>
        <w:ind w:left="1440" w:hanging="45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We have </w:t>
      </w:r>
      <w:r w:rsidRPr="009712BE">
        <w:rPr>
          <w:rFonts w:ascii="Arial" w:eastAsia="Times New Roman" w:hAnsi="Arial" w:cs="Arial"/>
          <w:sz w:val="22"/>
          <w:szCs w:val="22"/>
        </w:rPr>
        <w:t>developed clear procedures for the F</w:t>
      </w:r>
      <w:r>
        <w:rPr>
          <w:rFonts w:ascii="Arial" w:eastAsia="Times New Roman" w:hAnsi="Arial" w:cs="Arial"/>
          <w:sz w:val="22"/>
          <w:szCs w:val="22"/>
        </w:rPr>
        <w:t xml:space="preserve">air </w:t>
      </w:r>
      <w:r w:rsidRPr="009712BE">
        <w:rPr>
          <w:rFonts w:ascii="Arial" w:eastAsia="Times New Roman" w:hAnsi="Arial" w:cs="Arial"/>
          <w:sz w:val="22"/>
          <w:szCs w:val="22"/>
        </w:rPr>
        <w:t>H</w:t>
      </w:r>
      <w:r>
        <w:rPr>
          <w:rFonts w:ascii="Arial" w:eastAsia="Times New Roman" w:hAnsi="Arial" w:cs="Arial"/>
          <w:sz w:val="22"/>
          <w:szCs w:val="22"/>
        </w:rPr>
        <w:t>ousing</w:t>
      </w:r>
      <w:r w:rsidRPr="009712BE">
        <w:rPr>
          <w:rFonts w:ascii="Arial" w:eastAsia="Times New Roman" w:hAnsi="Arial" w:cs="Arial"/>
          <w:sz w:val="22"/>
          <w:szCs w:val="22"/>
        </w:rPr>
        <w:t xml:space="preserve"> complaint process</w:t>
      </w:r>
      <w:r w:rsidRPr="009712BE">
        <w:rPr>
          <w:rFonts w:ascii="Arial" w:hAnsi="Arial" w:cs="Arial"/>
          <w:sz w:val="22"/>
          <w:szCs w:val="22"/>
        </w:rPr>
        <w:t>. [Attach a copy]</w:t>
      </w:r>
    </w:p>
    <w:p w:rsidR="000E597A" w:rsidRDefault="000E597A" w:rsidP="000E597A">
      <w:pPr>
        <w:spacing w:after="0"/>
        <w:ind w:left="1440" w:hanging="450"/>
        <w:rPr>
          <w:rFonts w:ascii="MS Mincho" w:eastAsia="MS Mincho" w:hAnsi="MS Mincho" w:cs="MS Mincho"/>
          <w:sz w:val="22"/>
          <w:szCs w:val="22"/>
        </w:rPr>
      </w:pPr>
    </w:p>
    <w:p w:rsidR="000E597A" w:rsidRPr="009712BE" w:rsidRDefault="000E597A" w:rsidP="000E597A">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Pr="009712BE">
        <w:rPr>
          <w:rFonts w:ascii="Arial" w:hAnsi="Arial" w:cs="Arial"/>
          <w:sz w:val="22"/>
          <w:szCs w:val="22"/>
        </w:rPr>
        <w:t xml:space="preserve">   We will develop clear procedures for the F</w:t>
      </w:r>
      <w:r>
        <w:rPr>
          <w:rFonts w:ascii="Arial" w:hAnsi="Arial" w:cs="Arial"/>
          <w:sz w:val="22"/>
          <w:szCs w:val="22"/>
        </w:rPr>
        <w:t xml:space="preserve">air </w:t>
      </w:r>
      <w:r w:rsidRPr="009712BE">
        <w:rPr>
          <w:rFonts w:ascii="Arial" w:hAnsi="Arial" w:cs="Arial"/>
          <w:sz w:val="22"/>
          <w:szCs w:val="22"/>
        </w:rPr>
        <w:t>H</w:t>
      </w:r>
      <w:r>
        <w:rPr>
          <w:rFonts w:ascii="Arial" w:hAnsi="Arial" w:cs="Arial"/>
          <w:sz w:val="22"/>
          <w:szCs w:val="22"/>
        </w:rPr>
        <w:t>ousing</w:t>
      </w:r>
      <w:r w:rsidRPr="009712BE">
        <w:rPr>
          <w:rFonts w:ascii="Arial" w:hAnsi="Arial" w:cs="Arial"/>
          <w:sz w:val="22"/>
          <w:szCs w:val="22"/>
        </w:rPr>
        <w:t xml:space="preserve"> complaint process once more guidance in given by the State in 2011.</w:t>
      </w:r>
    </w:p>
    <w:p w:rsidR="000E597A" w:rsidRPr="009712BE" w:rsidRDefault="000E597A" w:rsidP="000E597A">
      <w:pPr>
        <w:tabs>
          <w:tab w:val="center" w:pos="4815"/>
        </w:tabs>
        <w:spacing w:after="0"/>
        <w:ind w:left="990"/>
        <w:rPr>
          <w:rFonts w:ascii="Arial" w:hAnsi="Arial" w:cs="Arial"/>
          <w:sz w:val="22"/>
          <w:szCs w:val="22"/>
        </w:rPr>
      </w:pPr>
    </w:p>
    <w:p w:rsidR="000E597A" w:rsidRDefault="000E597A" w:rsidP="000E597A">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Pr>
          <w:rFonts w:ascii="MS Mincho" w:eastAsia="MS Mincho" w:hAnsi="MS Mincho" w:cs="MS Mincho" w:hint="eastAsia"/>
          <w:sz w:val="22"/>
          <w:szCs w:val="22"/>
        </w:rPr>
        <w:sym w:font="Wingdings" w:char="F0FE"/>
      </w:r>
      <w:r>
        <w:rPr>
          <w:rFonts w:ascii="Arial" w:hAnsi="Arial" w:cs="Arial"/>
          <w:sz w:val="22"/>
          <w:szCs w:val="22"/>
        </w:rPr>
        <w:t xml:space="preserve"> 201</w:t>
      </w:r>
      <w:r w:rsidR="001E60E4">
        <w:rPr>
          <w:rFonts w:ascii="Arial" w:hAnsi="Arial" w:cs="Arial"/>
          <w:sz w:val="22"/>
          <w:szCs w:val="22"/>
        </w:rPr>
        <w:t>4</w:t>
      </w:r>
    </w:p>
    <w:p w:rsidR="000E597A" w:rsidRPr="009712BE" w:rsidRDefault="000E597A" w:rsidP="000E597A">
      <w:pPr>
        <w:tabs>
          <w:tab w:val="center" w:pos="4815"/>
        </w:tabs>
        <w:spacing w:after="0"/>
        <w:ind w:left="990"/>
        <w:rPr>
          <w:rFonts w:ascii="Arial" w:hAnsi="Arial" w:cs="Arial"/>
          <w:sz w:val="22"/>
          <w:szCs w:val="22"/>
        </w:rPr>
      </w:pPr>
    </w:p>
    <w:p w:rsidR="000E597A" w:rsidRPr="009712BE" w:rsidRDefault="000E597A" w:rsidP="000E597A">
      <w:pPr>
        <w:spacing w:after="0"/>
        <w:ind w:left="99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Not Applicable (Explain) </w:t>
      </w:r>
    </w:p>
    <w:p w:rsidR="000E597A" w:rsidRDefault="000E597A" w:rsidP="000E597A">
      <w:pPr>
        <w:spacing w:after="0"/>
        <w:ind w:left="1440" w:hanging="450"/>
        <w:rPr>
          <w:rFonts w:ascii="MS Mincho" w:eastAsia="MS Mincho" w:hAnsi="MS Mincho" w:cs="MS Mincho"/>
          <w:sz w:val="22"/>
          <w:szCs w:val="22"/>
        </w:rPr>
      </w:pPr>
    </w:p>
    <w:p w:rsidR="000E597A" w:rsidRPr="009712BE" w:rsidRDefault="001E60E4" w:rsidP="000E597A">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000E597A" w:rsidRPr="009712BE">
        <w:rPr>
          <w:rFonts w:ascii="Arial" w:hAnsi="Arial" w:cs="Arial"/>
          <w:sz w:val="22"/>
          <w:szCs w:val="22"/>
        </w:rPr>
        <w:t xml:space="preserve">   </w:t>
      </w:r>
      <w:r w:rsidR="000E597A">
        <w:rPr>
          <w:rFonts w:ascii="Arial" w:hAnsi="Arial" w:cs="Arial"/>
          <w:sz w:val="22"/>
          <w:szCs w:val="22"/>
        </w:rPr>
        <w:tab/>
      </w:r>
      <w:r w:rsidR="000E597A" w:rsidRPr="009712BE">
        <w:rPr>
          <w:rFonts w:ascii="Arial" w:hAnsi="Arial" w:cs="Arial"/>
          <w:sz w:val="22"/>
          <w:szCs w:val="22"/>
        </w:rPr>
        <w:t xml:space="preserve">We </w:t>
      </w:r>
      <w:r w:rsidR="000E597A" w:rsidRPr="009712BE">
        <w:rPr>
          <w:rFonts w:ascii="Arial" w:eastAsia="Times New Roman" w:hAnsi="Arial" w:cs="Arial"/>
          <w:sz w:val="22"/>
          <w:szCs w:val="22"/>
        </w:rPr>
        <w:t xml:space="preserve">keep complete logs and records of all Fair Housing inquiries, allegations, complaints and referrals and have a policy statement about these legal records. </w:t>
      </w:r>
    </w:p>
    <w:p w:rsidR="000E597A" w:rsidRPr="009712BE" w:rsidRDefault="001E60E4" w:rsidP="000E597A">
      <w:pPr>
        <w:spacing w:after="0"/>
        <w:ind w:left="1440" w:hanging="450"/>
        <w:rPr>
          <w:rFonts w:ascii="Arial" w:hAnsi="Arial" w:cs="Arial"/>
          <w:sz w:val="22"/>
          <w:szCs w:val="22"/>
        </w:rPr>
      </w:pPr>
      <w:r>
        <w:rPr>
          <w:rFonts w:ascii="MS Mincho" w:eastAsia="MS Mincho" w:hAnsi="MS Mincho" w:cs="MS Mincho" w:hint="eastAsia"/>
          <w:sz w:val="22"/>
          <w:szCs w:val="22"/>
        </w:rPr>
        <w:t>☐</w:t>
      </w:r>
      <w:r w:rsidR="000E597A" w:rsidRPr="009712BE">
        <w:rPr>
          <w:rFonts w:ascii="Arial" w:hAnsi="Arial" w:cs="Arial"/>
          <w:sz w:val="22"/>
          <w:szCs w:val="22"/>
        </w:rPr>
        <w:t xml:space="preserve">   </w:t>
      </w:r>
      <w:r w:rsidR="000E597A">
        <w:rPr>
          <w:rFonts w:ascii="Arial" w:hAnsi="Arial" w:cs="Arial"/>
          <w:sz w:val="22"/>
          <w:szCs w:val="22"/>
        </w:rPr>
        <w:tab/>
      </w:r>
      <w:r w:rsidR="000E597A" w:rsidRPr="009712BE">
        <w:rPr>
          <w:rFonts w:ascii="Arial" w:hAnsi="Arial" w:cs="Arial"/>
          <w:sz w:val="22"/>
          <w:szCs w:val="22"/>
        </w:rPr>
        <w:t>We will begin keeping required logs and records.</w:t>
      </w:r>
    </w:p>
    <w:p w:rsidR="000E597A" w:rsidRDefault="000E597A" w:rsidP="000E597A">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sidR="001E60E4">
        <w:rPr>
          <w:rFonts w:ascii="MS Mincho" w:eastAsia="MS Mincho" w:hAnsi="MS Mincho" w:cs="MS Mincho" w:hint="eastAsia"/>
          <w:sz w:val="22"/>
          <w:szCs w:val="22"/>
        </w:rPr>
        <w:t>☐</w:t>
      </w:r>
      <w:r>
        <w:rPr>
          <w:rFonts w:ascii="Arial" w:hAnsi="Arial" w:cs="Arial"/>
          <w:sz w:val="22"/>
          <w:szCs w:val="22"/>
        </w:rPr>
        <w:t xml:space="preserve"> </w:t>
      </w:r>
    </w:p>
    <w:p w:rsidR="000E597A" w:rsidRPr="009712BE" w:rsidRDefault="000E597A" w:rsidP="000E597A">
      <w:pPr>
        <w:tabs>
          <w:tab w:val="center" w:pos="4815"/>
        </w:tabs>
        <w:spacing w:after="0"/>
        <w:ind w:left="990"/>
        <w:rPr>
          <w:rFonts w:ascii="Arial" w:hAnsi="Arial" w:cs="Arial"/>
          <w:sz w:val="22"/>
          <w:szCs w:val="22"/>
        </w:rPr>
      </w:pPr>
    </w:p>
    <w:p w:rsidR="000E597A" w:rsidRPr="009712BE" w:rsidRDefault="000E597A" w:rsidP="000E597A">
      <w:pPr>
        <w:spacing w:after="0"/>
        <w:ind w:left="990"/>
        <w:rPr>
          <w:rFonts w:ascii="Arial" w:hAnsi="Arial" w:cs="Arial"/>
          <w:sz w:val="22"/>
          <w:szCs w:val="22"/>
        </w:rPr>
      </w:pPr>
      <w:r>
        <w:rPr>
          <w:rFonts w:ascii="MS Mincho" w:eastAsia="MS Mincho" w:hAnsi="MS Mincho" w:cs="MS Mincho" w:hint="eastAsia"/>
          <w:sz w:val="22"/>
          <w:szCs w:val="22"/>
        </w:rPr>
        <w:t>☐</w:t>
      </w:r>
      <w:r>
        <w:rPr>
          <w:rFonts w:ascii="Arial" w:hAnsi="Arial" w:cs="Arial"/>
          <w:sz w:val="22"/>
          <w:szCs w:val="22"/>
        </w:rPr>
        <w:t xml:space="preserve"> </w:t>
      </w:r>
      <w:r>
        <w:rPr>
          <w:rFonts w:ascii="Arial" w:hAnsi="Arial" w:cs="Arial"/>
          <w:sz w:val="22"/>
          <w:szCs w:val="22"/>
        </w:rPr>
        <w:tab/>
        <w:t>Not Applicable (Explain)</w:t>
      </w:r>
    </w:p>
    <w:p w:rsidR="000E597A" w:rsidRDefault="000E597A" w:rsidP="000E597A">
      <w:pPr>
        <w:spacing w:after="0"/>
        <w:ind w:left="1440" w:hanging="450"/>
        <w:rPr>
          <w:rFonts w:ascii="MS Mincho" w:eastAsia="MS Mincho" w:hAnsi="MS Mincho" w:cs="MS Mincho"/>
          <w:sz w:val="22"/>
          <w:szCs w:val="22"/>
        </w:rPr>
      </w:pPr>
    </w:p>
    <w:p w:rsidR="000E597A" w:rsidRPr="009712BE" w:rsidRDefault="000E597A" w:rsidP="000E597A">
      <w:pPr>
        <w:spacing w:after="0"/>
        <w:ind w:left="1440" w:hanging="45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We have </w:t>
      </w:r>
      <w:r w:rsidRPr="009712BE">
        <w:rPr>
          <w:rFonts w:ascii="Arial" w:eastAsia="Times New Roman" w:hAnsi="Arial" w:cs="Arial"/>
          <w:sz w:val="22"/>
          <w:szCs w:val="22"/>
        </w:rPr>
        <w:t>remedial procedures for developers, landlords, home sellers and others whose actions may be inconsistent with Fair Housing laws and regulations</w:t>
      </w:r>
      <w:r w:rsidRPr="009712BE">
        <w:rPr>
          <w:rFonts w:ascii="Arial" w:hAnsi="Arial" w:cs="Arial"/>
          <w:sz w:val="22"/>
          <w:szCs w:val="22"/>
        </w:rPr>
        <w:t>.</w:t>
      </w:r>
    </w:p>
    <w:p w:rsidR="000E597A" w:rsidRDefault="000E597A" w:rsidP="000E597A">
      <w:pPr>
        <w:spacing w:after="0"/>
        <w:ind w:left="1440" w:hanging="450"/>
        <w:rPr>
          <w:rFonts w:ascii="MS Mincho" w:eastAsia="MS Mincho" w:hAnsi="MS Mincho" w:cs="MS Mincho"/>
          <w:sz w:val="22"/>
          <w:szCs w:val="22"/>
        </w:rPr>
      </w:pPr>
    </w:p>
    <w:p w:rsidR="000E597A" w:rsidRPr="009712BE" w:rsidRDefault="000E597A" w:rsidP="000E597A">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We do not have remedial procedures but will develop them.  </w:t>
      </w:r>
      <w:r>
        <w:rPr>
          <w:rFonts w:ascii="Arial" w:hAnsi="Arial" w:cs="Arial"/>
          <w:sz w:val="22"/>
          <w:szCs w:val="22"/>
        </w:rPr>
        <w:t>T</w:t>
      </w:r>
      <w:r w:rsidRPr="009712BE">
        <w:rPr>
          <w:rFonts w:ascii="Arial" w:hAnsi="Arial" w:cs="Arial"/>
          <w:sz w:val="22"/>
          <w:szCs w:val="22"/>
        </w:rPr>
        <w:t>he agency or person who will be responsible for developing these procedures</w:t>
      </w:r>
      <w:r>
        <w:rPr>
          <w:rFonts w:ascii="Arial" w:hAnsi="Arial" w:cs="Arial"/>
          <w:sz w:val="22"/>
          <w:szCs w:val="22"/>
        </w:rPr>
        <w:t xml:space="preserve"> is </w:t>
      </w:r>
      <w:r>
        <w:rPr>
          <w:rFonts w:ascii="Arial" w:hAnsi="Arial" w:cs="Arial"/>
          <w:sz w:val="22"/>
          <w:szCs w:val="22"/>
          <w:u w:val="single"/>
        </w:rPr>
        <w:t xml:space="preserve">City of </w:t>
      </w:r>
      <w:smartTag w:uri="urn:schemas-microsoft-com:office:smarttags" w:element="place">
        <w:smartTag w:uri="urn:schemas-microsoft-com:office:smarttags" w:element="City">
          <w:r>
            <w:rPr>
              <w:rFonts w:ascii="Arial" w:hAnsi="Arial" w:cs="Arial"/>
              <w:sz w:val="22"/>
              <w:szCs w:val="22"/>
              <w:u w:val="single"/>
            </w:rPr>
            <w:t>Pinehurst</w:t>
          </w:r>
        </w:smartTag>
      </w:smartTag>
      <w:r w:rsidRPr="009712BE">
        <w:rPr>
          <w:rFonts w:ascii="Arial" w:hAnsi="Arial" w:cs="Arial"/>
          <w:sz w:val="22"/>
          <w:szCs w:val="22"/>
        </w:rPr>
        <w:t>.</w:t>
      </w:r>
    </w:p>
    <w:p w:rsidR="000E597A" w:rsidRPr="009712BE" w:rsidRDefault="000E597A" w:rsidP="000E597A">
      <w:pPr>
        <w:tabs>
          <w:tab w:val="center" w:pos="4815"/>
        </w:tabs>
        <w:spacing w:after="0"/>
        <w:ind w:left="990"/>
        <w:rPr>
          <w:rFonts w:ascii="Arial" w:hAnsi="Arial" w:cs="Arial"/>
          <w:sz w:val="22"/>
          <w:szCs w:val="22"/>
        </w:rPr>
      </w:pPr>
    </w:p>
    <w:p w:rsidR="000E597A" w:rsidRDefault="000E597A" w:rsidP="000E597A">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Pr>
          <w:rFonts w:ascii="MS Mincho" w:eastAsia="MS Mincho" w:hAnsi="MS Mincho" w:cs="MS Mincho" w:hint="eastAsia"/>
          <w:sz w:val="22"/>
          <w:szCs w:val="22"/>
        </w:rPr>
        <w:sym w:font="Wingdings" w:char="F0FE"/>
      </w:r>
      <w:r w:rsidR="00C843BD">
        <w:rPr>
          <w:rFonts w:ascii="Arial" w:hAnsi="Arial" w:cs="Arial"/>
          <w:sz w:val="22"/>
          <w:szCs w:val="22"/>
        </w:rPr>
        <w:t xml:space="preserve"> 2014</w:t>
      </w:r>
    </w:p>
    <w:p w:rsidR="000E597A" w:rsidRPr="009712BE" w:rsidRDefault="000E597A" w:rsidP="000E597A">
      <w:pPr>
        <w:tabs>
          <w:tab w:val="center" w:pos="4815"/>
        </w:tabs>
        <w:spacing w:after="0"/>
        <w:ind w:left="990"/>
        <w:rPr>
          <w:rFonts w:ascii="Arial" w:hAnsi="Arial" w:cs="Arial"/>
          <w:sz w:val="22"/>
          <w:szCs w:val="22"/>
        </w:rPr>
      </w:pPr>
    </w:p>
    <w:p w:rsidR="000E597A" w:rsidRDefault="000E597A" w:rsidP="000E597A">
      <w:pPr>
        <w:spacing w:after="0"/>
        <w:ind w:left="99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t>Not Applicable (Explain)</w:t>
      </w:r>
      <w:r w:rsidR="00B01475">
        <w:rPr>
          <w:rFonts w:ascii="Arial" w:hAnsi="Arial" w:cs="Arial"/>
          <w:sz w:val="22"/>
          <w:szCs w:val="22"/>
        </w:rPr>
        <w:t>We have no ordinances creating disparate impact.  We have no zoning or land use control.</w:t>
      </w:r>
    </w:p>
    <w:p w:rsidR="001E60E4" w:rsidRPr="009712BE" w:rsidRDefault="001E60E4" w:rsidP="001E60E4">
      <w:pPr>
        <w:spacing w:after="0"/>
        <w:ind w:left="720"/>
        <w:rPr>
          <w:rFonts w:ascii="Arial" w:eastAsia="Times New Roman" w:hAnsi="Arial" w:cs="Arial"/>
          <w:sz w:val="22"/>
          <w:szCs w:val="22"/>
        </w:rPr>
      </w:pPr>
    </w:p>
    <w:p w:rsidR="001E60E4" w:rsidRPr="009712BE" w:rsidRDefault="001E60E4" w:rsidP="001E60E4">
      <w:pPr>
        <w:pBdr>
          <w:top w:val="single" w:sz="4" w:space="1" w:color="auto"/>
          <w:left w:val="single" w:sz="4" w:space="4" w:color="auto"/>
          <w:bottom w:val="single" w:sz="4" w:space="1" w:color="auto"/>
          <w:right w:val="single" w:sz="4" w:space="4" w:color="auto"/>
        </w:pBdr>
        <w:spacing w:after="0"/>
        <w:ind w:left="2160" w:hanging="2115"/>
        <w:rPr>
          <w:rFonts w:ascii="Arial" w:hAnsi="Arial" w:cs="Arial"/>
          <w:sz w:val="22"/>
          <w:szCs w:val="22"/>
        </w:rPr>
      </w:pPr>
      <w:r w:rsidRPr="009712BE">
        <w:rPr>
          <w:rFonts w:ascii="Arial" w:hAnsi="Arial" w:cs="Arial"/>
          <w:b/>
          <w:bCs/>
          <w:sz w:val="22"/>
          <w:szCs w:val="22"/>
          <w:u w:val="single"/>
        </w:rPr>
        <w:t>Impediment #7</w:t>
      </w:r>
      <w:r>
        <w:rPr>
          <w:rFonts w:ascii="Arial" w:hAnsi="Arial" w:cs="Arial"/>
          <w:b/>
          <w:bCs/>
          <w:sz w:val="22"/>
          <w:szCs w:val="22"/>
        </w:rPr>
        <w:tab/>
      </w:r>
      <w:proofErr w:type="gramStart"/>
      <w:r w:rsidRPr="009712BE">
        <w:rPr>
          <w:rFonts w:ascii="Arial" w:hAnsi="Arial" w:cs="Arial"/>
          <w:bCs/>
          <w:sz w:val="22"/>
          <w:szCs w:val="22"/>
        </w:rPr>
        <w:t>Many</w:t>
      </w:r>
      <w:proofErr w:type="gramEnd"/>
      <w:r w:rsidRPr="009712BE">
        <w:rPr>
          <w:rFonts w:ascii="Arial" w:hAnsi="Arial" w:cs="Arial"/>
          <w:bCs/>
          <w:sz w:val="22"/>
          <w:szCs w:val="22"/>
        </w:rPr>
        <w:t xml:space="preserve"> </w:t>
      </w:r>
      <w:r>
        <w:rPr>
          <w:rFonts w:ascii="Arial" w:hAnsi="Arial" w:cs="Arial"/>
          <w:bCs/>
          <w:sz w:val="22"/>
          <w:szCs w:val="22"/>
        </w:rPr>
        <w:t xml:space="preserve">local </w:t>
      </w:r>
      <w:r w:rsidRPr="009712BE">
        <w:rPr>
          <w:rFonts w:ascii="Arial" w:hAnsi="Arial" w:cs="Arial"/>
          <w:bCs/>
          <w:sz w:val="22"/>
          <w:szCs w:val="22"/>
        </w:rPr>
        <w:t xml:space="preserve">jurisdictions have zoning codes, land use controls, and administrative practices that may impede fair housing choice and fail to </w:t>
      </w:r>
      <w:r>
        <w:rPr>
          <w:rFonts w:ascii="Arial" w:hAnsi="Arial" w:cs="Arial"/>
          <w:bCs/>
          <w:sz w:val="22"/>
          <w:szCs w:val="22"/>
        </w:rPr>
        <w:t>a</w:t>
      </w:r>
      <w:r w:rsidRPr="009712BE">
        <w:rPr>
          <w:rFonts w:ascii="Arial" w:hAnsi="Arial" w:cs="Arial"/>
          <w:bCs/>
          <w:sz w:val="22"/>
          <w:szCs w:val="22"/>
        </w:rPr>
        <w:t xml:space="preserve">ffirmatively </w:t>
      </w:r>
      <w:r>
        <w:rPr>
          <w:rFonts w:ascii="Arial" w:hAnsi="Arial" w:cs="Arial"/>
          <w:bCs/>
          <w:sz w:val="22"/>
          <w:szCs w:val="22"/>
        </w:rPr>
        <w:t>f</w:t>
      </w:r>
      <w:r w:rsidRPr="009712BE">
        <w:rPr>
          <w:rFonts w:ascii="Arial" w:hAnsi="Arial" w:cs="Arial"/>
          <w:bCs/>
          <w:sz w:val="22"/>
          <w:szCs w:val="22"/>
        </w:rPr>
        <w:t xml:space="preserve">urther </w:t>
      </w:r>
      <w:r>
        <w:rPr>
          <w:rFonts w:ascii="Arial" w:hAnsi="Arial" w:cs="Arial"/>
          <w:bCs/>
          <w:sz w:val="22"/>
          <w:szCs w:val="22"/>
        </w:rPr>
        <w:t>f</w:t>
      </w:r>
      <w:r w:rsidRPr="009712BE">
        <w:rPr>
          <w:rFonts w:ascii="Arial" w:hAnsi="Arial" w:cs="Arial"/>
          <w:bCs/>
          <w:sz w:val="22"/>
          <w:szCs w:val="22"/>
        </w:rPr>
        <w:t xml:space="preserve">air </w:t>
      </w:r>
      <w:r>
        <w:rPr>
          <w:rFonts w:ascii="Arial" w:hAnsi="Arial" w:cs="Arial"/>
          <w:bCs/>
          <w:sz w:val="22"/>
          <w:szCs w:val="22"/>
        </w:rPr>
        <w:t>h</w:t>
      </w:r>
      <w:r w:rsidRPr="009712BE">
        <w:rPr>
          <w:rFonts w:ascii="Arial" w:hAnsi="Arial" w:cs="Arial"/>
          <w:bCs/>
          <w:sz w:val="22"/>
          <w:szCs w:val="22"/>
        </w:rPr>
        <w:t>ousing.</w:t>
      </w:r>
    </w:p>
    <w:p w:rsidR="001E60E4" w:rsidRPr="009712BE" w:rsidRDefault="001E60E4" w:rsidP="001E60E4">
      <w:pPr>
        <w:spacing w:after="0"/>
        <w:jc w:val="both"/>
        <w:rPr>
          <w:rFonts w:ascii="Arial" w:hAnsi="Arial" w:cs="Arial"/>
          <w:b/>
          <w:bCs/>
          <w:sz w:val="22"/>
          <w:szCs w:val="22"/>
        </w:rPr>
      </w:pPr>
      <w:r w:rsidRPr="009712BE">
        <w:rPr>
          <w:rFonts w:ascii="Arial" w:hAnsi="Arial" w:cs="Arial"/>
          <w:b/>
          <w:bCs/>
          <w:sz w:val="22"/>
          <w:szCs w:val="22"/>
        </w:rPr>
        <w:t xml:space="preserve"> </w:t>
      </w:r>
    </w:p>
    <w:p w:rsidR="001E60E4" w:rsidRPr="009712BE" w:rsidRDefault="001E60E4" w:rsidP="001E60E4">
      <w:pPr>
        <w:numPr>
          <w:ilvl w:val="0"/>
          <w:numId w:val="5"/>
        </w:numPr>
        <w:spacing w:after="0"/>
        <w:rPr>
          <w:rFonts w:ascii="Arial" w:hAnsi="Arial" w:cs="Arial"/>
          <w:sz w:val="22"/>
          <w:szCs w:val="22"/>
        </w:rPr>
      </w:pPr>
      <w:r>
        <w:rPr>
          <w:rFonts w:ascii="Arial" w:hAnsi="Arial" w:cs="Arial"/>
          <w:sz w:val="22"/>
          <w:szCs w:val="22"/>
        </w:rPr>
        <w:t>T</w:t>
      </w:r>
      <w:r w:rsidRPr="009712BE">
        <w:rPr>
          <w:rFonts w:ascii="Arial" w:hAnsi="Arial" w:cs="Arial"/>
          <w:sz w:val="22"/>
          <w:szCs w:val="22"/>
        </w:rPr>
        <w:t>he law anticipates that ordinances creating disparate impact should also be reviewed for change.  If a disparate impact is determined to exist by the local jurisdiction, it could repeal or amend the restriction, use public funds to offset the cost through homebuyer assistance programs, or waive fees or other offsets to make the home more affordable.</w:t>
      </w:r>
    </w:p>
    <w:p w:rsidR="001E60E4" w:rsidRPr="009712BE" w:rsidRDefault="001E60E4" w:rsidP="001E60E4">
      <w:pPr>
        <w:spacing w:after="0"/>
        <w:ind w:left="1800"/>
        <w:rPr>
          <w:rFonts w:ascii="Arial" w:hAnsi="Arial" w:cs="Arial"/>
          <w:sz w:val="22"/>
          <w:szCs w:val="22"/>
        </w:rPr>
      </w:pPr>
    </w:p>
    <w:p w:rsidR="001E60E4" w:rsidRPr="009712BE" w:rsidRDefault="001E60E4" w:rsidP="001E60E4">
      <w:pPr>
        <w:spacing w:after="0"/>
        <w:ind w:left="1440" w:hanging="45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We recently conducted or updated a Fair Housing Review of our ordinances and codes.</w:t>
      </w:r>
    </w:p>
    <w:p w:rsidR="001E60E4" w:rsidRDefault="001E60E4" w:rsidP="001E60E4">
      <w:pPr>
        <w:spacing w:after="0"/>
        <w:ind w:left="270" w:firstLine="720"/>
        <w:rPr>
          <w:rFonts w:ascii="MS Mincho" w:eastAsia="MS Mincho" w:hAnsi="MS Mincho" w:cs="MS Mincho"/>
          <w:sz w:val="22"/>
          <w:szCs w:val="22"/>
        </w:rPr>
      </w:pPr>
    </w:p>
    <w:p w:rsidR="001E60E4" w:rsidRDefault="001E60E4" w:rsidP="001E60E4">
      <w:pPr>
        <w:spacing w:after="0"/>
        <w:ind w:left="270" w:firstLine="72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We have not done so but </w:t>
      </w:r>
      <w:r>
        <w:rPr>
          <w:rFonts w:ascii="Arial" w:hAnsi="Arial" w:cs="Arial"/>
          <w:sz w:val="22"/>
          <w:szCs w:val="22"/>
        </w:rPr>
        <w:t>will conduct</w:t>
      </w:r>
      <w:r w:rsidRPr="009712BE">
        <w:rPr>
          <w:rFonts w:ascii="Arial" w:hAnsi="Arial" w:cs="Arial"/>
          <w:sz w:val="22"/>
          <w:szCs w:val="22"/>
        </w:rPr>
        <w:t xml:space="preserve"> a review</w:t>
      </w:r>
    </w:p>
    <w:p w:rsidR="001E60E4" w:rsidRPr="009712BE" w:rsidRDefault="001E60E4" w:rsidP="001E60E4">
      <w:pPr>
        <w:spacing w:after="0"/>
        <w:ind w:left="1440" w:hanging="450"/>
        <w:rPr>
          <w:rFonts w:ascii="Arial" w:hAnsi="Arial" w:cs="Arial"/>
          <w:sz w:val="22"/>
          <w:szCs w:val="22"/>
        </w:rPr>
      </w:pPr>
    </w:p>
    <w:p w:rsidR="001E60E4" w:rsidRPr="009712BE" w:rsidRDefault="001E60E4" w:rsidP="001E60E4">
      <w:pPr>
        <w:spacing w:after="0"/>
        <w:ind w:left="1440" w:hanging="45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We have a policy statement/guidance for those responsible for developing codes/ordinances that reminds them to consider and document the Fair Housing/AFFH implications of any new rule.</w:t>
      </w:r>
    </w:p>
    <w:p w:rsidR="001E60E4" w:rsidRDefault="001E60E4" w:rsidP="001E60E4">
      <w:pPr>
        <w:spacing w:after="0"/>
        <w:ind w:left="2160" w:hanging="1170"/>
        <w:rPr>
          <w:rFonts w:ascii="MS Mincho" w:eastAsia="MS Mincho" w:hAnsi="MS Mincho" w:cs="MS Mincho"/>
          <w:sz w:val="22"/>
          <w:szCs w:val="22"/>
        </w:rPr>
      </w:pPr>
    </w:p>
    <w:p w:rsidR="001E60E4" w:rsidRPr="009712BE" w:rsidRDefault="001E60E4" w:rsidP="001E60E4">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We do not have such a policy/guidance but will develop one when suggested guidelines are provided by the State in 2011.</w:t>
      </w:r>
    </w:p>
    <w:p w:rsidR="001E60E4" w:rsidRPr="009712BE" w:rsidRDefault="001E60E4" w:rsidP="001E60E4">
      <w:pPr>
        <w:spacing w:after="0"/>
        <w:ind w:left="2160" w:hanging="1170"/>
        <w:rPr>
          <w:rFonts w:ascii="Arial" w:hAnsi="Arial" w:cs="Arial"/>
          <w:sz w:val="22"/>
          <w:szCs w:val="22"/>
        </w:rPr>
      </w:pPr>
    </w:p>
    <w:p w:rsidR="001E60E4" w:rsidRDefault="001E60E4" w:rsidP="001E60E4">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Pr>
          <w:rFonts w:ascii="MS Mincho" w:eastAsia="MS Mincho" w:hAnsi="MS Mincho" w:cs="MS Mincho" w:hint="eastAsia"/>
          <w:sz w:val="22"/>
          <w:szCs w:val="22"/>
        </w:rPr>
        <w:sym w:font="Wingdings" w:char="F0FE"/>
      </w:r>
      <w:r w:rsidR="00C843BD">
        <w:rPr>
          <w:rFonts w:ascii="Arial" w:hAnsi="Arial" w:cs="Arial"/>
          <w:sz w:val="22"/>
          <w:szCs w:val="22"/>
        </w:rPr>
        <w:t xml:space="preserve"> 2015</w:t>
      </w:r>
    </w:p>
    <w:p w:rsidR="001E60E4" w:rsidRPr="009712BE" w:rsidRDefault="001E60E4" w:rsidP="001E60E4">
      <w:pPr>
        <w:tabs>
          <w:tab w:val="center" w:pos="4815"/>
        </w:tabs>
        <w:spacing w:after="0"/>
        <w:ind w:left="990"/>
        <w:rPr>
          <w:rFonts w:ascii="Arial" w:hAnsi="Arial" w:cs="Arial"/>
          <w:sz w:val="22"/>
          <w:szCs w:val="22"/>
        </w:rPr>
      </w:pPr>
    </w:p>
    <w:p w:rsidR="001E60E4" w:rsidRDefault="001E60E4" w:rsidP="001E60E4">
      <w:pPr>
        <w:spacing w:after="0"/>
        <w:ind w:left="99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Not Applicable (Explain) </w:t>
      </w:r>
    </w:p>
    <w:p w:rsidR="004018A0" w:rsidRDefault="004018A0" w:rsidP="001E60E4">
      <w:pPr>
        <w:spacing w:after="0"/>
        <w:ind w:left="990"/>
        <w:rPr>
          <w:rFonts w:ascii="Arial" w:hAnsi="Arial" w:cs="Arial"/>
          <w:sz w:val="22"/>
          <w:szCs w:val="22"/>
        </w:rPr>
      </w:pPr>
    </w:p>
    <w:p w:rsidR="004018A0" w:rsidRPr="009712BE" w:rsidRDefault="004018A0" w:rsidP="004018A0">
      <w:pPr>
        <w:pBdr>
          <w:top w:val="single" w:sz="4" w:space="1" w:color="auto"/>
          <w:left w:val="single" w:sz="4" w:space="4" w:color="auto"/>
          <w:bottom w:val="single" w:sz="4" w:space="1" w:color="auto"/>
          <w:right w:val="single" w:sz="4" w:space="4" w:color="auto"/>
        </w:pBdr>
        <w:spacing w:after="0"/>
        <w:ind w:left="2160" w:hanging="2160"/>
        <w:rPr>
          <w:rFonts w:ascii="Arial" w:hAnsi="Arial" w:cs="Arial"/>
          <w:b/>
          <w:bCs/>
          <w:sz w:val="22"/>
          <w:szCs w:val="22"/>
        </w:rPr>
      </w:pPr>
      <w:r w:rsidRPr="009712BE">
        <w:rPr>
          <w:rFonts w:ascii="Arial" w:hAnsi="Arial" w:cs="Arial"/>
          <w:b/>
          <w:bCs/>
          <w:sz w:val="22"/>
          <w:szCs w:val="22"/>
          <w:u w:val="single"/>
        </w:rPr>
        <w:t>Impediment #9</w:t>
      </w:r>
      <w:r>
        <w:rPr>
          <w:rFonts w:ascii="Arial" w:hAnsi="Arial" w:cs="Arial"/>
          <w:b/>
          <w:bCs/>
          <w:sz w:val="22"/>
          <w:szCs w:val="22"/>
        </w:rPr>
        <w:tab/>
      </w:r>
      <w:proofErr w:type="gramStart"/>
      <w:r w:rsidRPr="009712BE">
        <w:rPr>
          <w:rFonts w:ascii="Arial" w:hAnsi="Arial" w:cs="Arial"/>
          <w:bCs/>
          <w:sz w:val="22"/>
          <w:szCs w:val="22"/>
        </w:rPr>
        <w:t>There</w:t>
      </w:r>
      <w:proofErr w:type="gramEnd"/>
      <w:r w:rsidRPr="009712BE">
        <w:rPr>
          <w:rFonts w:ascii="Arial" w:hAnsi="Arial" w:cs="Arial"/>
          <w:bCs/>
          <w:sz w:val="22"/>
          <w:szCs w:val="22"/>
        </w:rPr>
        <w:t xml:space="preserve"> are impediments in public and private actions and private attitudes to housing choice for persons with disabilities</w:t>
      </w:r>
      <w:r w:rsidRPr="009712BE">
        <w:rPr>
          <w:rFonts w:ascii="Arial" w:hAnsi="Arial" w:cs="Arial"/>
          <w:b/>
          <w:bCs/>
          <w:sz w:val="22"/>
          <w:szCs w:val="22"/>
        </w:rPr>
        <w:t>.</w:t>
      </w:r>
    </w:p>
    <w:p w:rsidR="004018A0" w:rsidRPr="009712BE" w:rsidRDefault="004018A0" w:rsidP="004018A0">
      <w:pPr>
        <w:spacing w:after="0"/>
        <w:rPr>
          <w:rFonts w:ascii="Arial" w:hAnsi="Arial" w:cs="Arial"/>
          <w:b/>
          <w:bCs/>
          <w:sz w:val="22"/>
          <w:szCs w:val="22"/>
        </w:rPr>
      </w:pPr>
      <w:r w:rsidRPr="009712BE">
        <w:rPr>
          <w:rFonts w:ascii="Arial" w:hAnsi="Arial" w:cs="Arial"/>
          <w:b/>
          <w:bCs/>
          <w:sz w:val="22"/>
          <w:szCs w:val="22"/>
        </w:rPr>
        <w:t>               </w:t>
      </w:r>
    </w:p>
    <w:p w:rsidR="004018A0" w:rsidRPr="009712BE" w:rsidRDefault="004018A0" w:rsidP="000203F8">
      <w:pPr>
        <w:spacing w:after="0"/>
        <w:ind w:left="1260" w:hanging="360"/>
        <w:rPr>
          <w:rFonts w:ascii="Arial" w:hAnsi="Arial" w:cs="Arial"/>
          <w:sz w:val="22"/>
          <w:szCs w:val="22"/>
        </w:rPr>
      </w:pPr>
      <w:r>
        <w:rPr>
          <w:rFonts w:ascii="Arial" w:hAnsi="Arial" w:cs="Arial"/>
          <w:sz w:val="22"/>
          <w:szCs w:val="22"/>
        </w:rPr>
        <w:t xml:space="preserve">2. </w:t>
      </w:r>
      <w:r w:rsidR="000203F8">
        <w:rPr>
          <w:rFonts w:ascii="Arial" w:hAnsi="Arial" w:cs="Arial"/>
          <w:sz w:val="22"/>
          <w:szCs w:val="22"/>
        </w:rPr>
        <w:tab/>
      </w:r>
      <w:r>
        <w:rPr>
          <w:rFonts w:ascii="Arial" w:hAnsi="Arial" w:cs="Arial"/>
          <w:sz w:val="22"/>
          <w:szCs w:val="22"/>
        </w:rPr>
        <w:t>Local j</w:t>
      </w:r>
      <w:r w:rsidRPr="009712BE">
        <w:rPr>
          <w:rFonts w:ascii="Arial" w:hAnsi="Arial" w:cs="Arial"/>
          <w:sz w:val="22"/>
          <w:szCs w:val="22"/>
        </w:rPr>
        <w:t xml:space="preserve">urisdictions should </w:t>
      </w:r>
      <w:r>
        <w:rPr>
          <w:rFonts w:ascii="Arial" w:hAnsi="Arial" w:cs="Arial"/>
          <w:sz w:val="22"/>
          <w:szCs w:val="22"/>
        </w:rPr>
        <w:t>work to ensure</w:t>
      </w:r>
      <w:r w:rsidRPr="009712BE">
        <w:rPr>
          <w:rFonts w:ascii="Arial" w:hAnsi="Arial" w:cs="Arial"/>
          <w:sz w:val="22"/>
          <w:szCs w:val="22"/>
        </w:rPr>
        <w:t xml:space="preserve"> that zoning or code requirements do not </w:t>
      </w:r>
      <w:r>
        <w:rPr>
          <w:rFonts w:ascii="Arial" w:hAnsi="Arial" w:cs="Arial"/>
          <w:sz w:val="22"/>
          <w:szCs w:val="22"/>
        </w:rPr>
        <w:t>unnecessarily impose stricter commercial building</w:t>
      </w:r>
      <w:r w:rsidRPr="009712BE">
        <w:rPr>
          <w:rFonts w:ascii="Arial" w:hAnsi="Arial" w:cs="Arial"/>
          <w:sz w:val="22"/>
          <w:szCs w:val="22"/>
        </w:rPr>
        <w:t xml:space="preserve"> requirements</w:t>
      </w:r>
      <w:r>
        <w:rPr>
          <w:rFonts w:ascii="Arial" w:hAnsi="Arial" w:cs="Arial"/>
          <w:sz w:val="22"/>
          <w:szCs w:val="22"/>
        </w:rPr>
        <w:t>,</w:t>
      </w:r>
      <w:r w:rsidRPr="009712BE">
        <w:rPr>
          <w:rFonts w:ascii="Arial" w:hAnsi="Arial" w:cs="Arial"/>
          <w:sz w:val="22"/>
          <w:szCs w:val="22"/>
        </w:rPr>
        <w:t xml:space="preserve"> </w:t>
      </w:r>
      <w:r>
        <w:rPr>
          <w:rFonts w:ascii="Arial" w:hAnsi="Arial" w:cs="Arial"/>
          <w:sz w:val="22"/>
          <w:szCs w:val="22"/>
        </w:rPr>
        <w:t xml:space="preserve">such as emergency access or protection services, on group homes, thereby </w:t>
      </w:r>
      <w:r w:rsidRPr="009712BE">
        <w:rPr>
          <w:rFonts w:ascii="Arial" w:hAnsi="Arial" w:cs="Arial"/>
          <w:sz w:val="22"/>
          <w:szCs w:val="22"/>
        </w:rPr>
        <w:t>dramatically increas</w:t>
      </w:r>
      <w:r>
        <w:rPr>
          <w:rFonts w:ascii="Arial" w:hAnsi="Arial" w:cs="Arial"/>
          <w:sz w:val="22"/>
          <w:szCs w:val="22"/>
        </w:rPr>
        <w:t>ing housing</w:t>
      </w:r>
      <w:r w:rsidRPr="009712BE">
        <w:rPr>
          <w:rFonts w:ascii="Arial" w:hAnsi="Arial" w:cs="Arial"/>
          <w:sz w:val="22"/>
          <w:szCs w:val="22"/>
        </w:rPr>
        <w:t xml:space="preserve"> cost</w:t>
      </w:r>
      <w:r>
        <w:rPr>
          <w:rFonts w:ascii="Arial" w:hAnsi="Arial" w:cs="Arial"/>
          <w:sz w:val="22"/>
          <w:szCs w:val="22"/>
        </w:rPr>
        <w:t>s</w:t>
      </w:r>
      <w:r w:rsidRPr="009712BE">
        <w:rPr>
          <w:rFonts w:ascii="Arial" w:hAnsi="Arial" w:cs="Arial"/>
          <w:sz w:val="22"/>
          <w:szCs w:val="22"/>
        </w:rPr>
        <w:t xml:space="preserve"> for persons with special needs</w:t>
      </w:r>
      <w:r>
        <w:rPr>
          <w:rFonts w:ascii="Arial" w:hAnsi="Arial" w:cs="Arial"/>
          <w:sz w:val="22"/>
          <w:szCs w:val="22"/>
        </w:rPr>
        <w:t>.</w:t>
      </w:r>
    </w:p>
    <w:p w:rsidR="004018A0" w:rsidRPr="009712BE" w:rsidRDefault="004018A0" w:rsidP="004018A0">
      <w:pPr>
        <w:spacing w:after="0"/>
        <w:ind w:left="1200"/>
        <w:rPr>
          <w:rFonts w:ascii="Arial" w:hAnsi="Arial" w:cs="Arial"/>
          <w:sz w:val="22"/>
          <w:szCs w:val="22"/>
        </w:rPr>
      </w:pPr>
    </w:p>
    <w:p w:rsidR="004018A0" w:rsidRPr="009712BE" w:rsidRDefault="004018A0" w:rsidP="004018A0">
      <w:pPr>
        <w:spacing w:after="0"/>
        <w:ind w:left="1440" w:hanging="45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We have reviewed our codes and ordinances and have addressed/are addressing any impediments relating to special needs persons, including (1) rules that might prevent facilities or personal residences from providing assistance or communities of choice or service-enriched environments that directly impact special needs persons, and (2) rules that might unfairly increase the costs to special needs persons.</w:t>
      </w:r>
    </w:p>
    <w:p w:rsidR="004018A0" w:rsidRDefault="004018A0" w:rsidP="004018A0">
      <w:pPr>
        <w:spacing w:after="0"/>
        <w:ind w:left="1440" w:hanging="450"/>
        <w:rPr>
          <w:rFonts w:ascii="MS Mincho" w:eastAsia="MS Mincho" w:hAnsi="MS Mincho" w:cs="MS Mincho"/>
          <w:sz w:val="22"/>
          <w:szCs w:val="22"/>
        </w:rPr>
      </w:pPr>
    </w:p>
    <w:p w:rsidR="004018A0" w:rsidRPr="009712BE" w:rsidRDefault="004018A0" w:rsidP="004018A0">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We have not done so but will conduct a review and address any impediments identified once guidelines a</w:t>
      </w:r>
      <w:r w:rsidR="00B01475">
        <w:rPr>
          <w:rFonts w:ascii="Arial" w:hAnsi="Arial" w:cs="Arial"/>
          <w:sz w:val="22"/>
          <w:szCs w:val="22"/>
        </w:rPr>
        <w:t>re provided by the State in 2014</w:t>
      </w:r>
      <w:r w:rsidRPr="009712BE">
        <w:rPr>
          <w:rFonts w:ascii="Arial" w:hAnsi="Arial" w:cs="Arial"/>
          <w:sz w:val="22"/>
          <w:szCs w:val="22"/>
        </w:rPr>
        <w:t>.</w:t>
      </w:r>
    </w:p>
    <w:p w:rsidR="004018A0" w:rsidRPr="009712BE" w:rsidRDefault="004018A0" w:rsidP="004018A0">
      <w:pPr>
        <w:tabs>
          <w:tab w:val="center" w:pos="4815"/>
        </w:tabs>
        <w:spacing w:after="0"/>
        <w:ind w:left="990"/>
        <w:rPr>
          <w:rFonts w:ascii="Arial" w:hAnsi="Arial" w:cs="Arial"/>
          <w:sz w:val="22"/>
          <w:szCs w:val="22"/>
        </w:rPr>
      </w:pPr>
    </w:p>
    <w:p w:rsidR="004018A0" w:rsidRDefault="004018A0" w:rsidP="004018A0">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Pr>
          <w:rFonts w:ascii="MS Mincho" w:eastAsia="MS Mincho" w:hAnsi="MS Mincho" w:cs="MS Mincho" w:hint="eastAsia"/>
          <w:sz w:val="22"/>
          <w:szCs w:val="22"/>
        </w:rPr>
        <w:sym w:font="Wingdings" w:char="F0FE"/>
      </w:r>
      <w:r>
        <w:rPr>
          <w:rFonts w:ascii="Arial" w:hAnsi="Arial" w:cs="Arial"/>
          <w:sz w:val="22"/>
          <w:szCs w:val="22"/>
        </w:rPr>
        <w:t xml:space="preserve"> 2014</w:t>
      </w:r>
    </w:p>
    <w:p w:rsidR="004018A0" w:rsidRPr="009712BE" w:rsidRDefault="004018A0" w:rsidP="004018A0">
      <w:pPr>
        <w:tabs>
          <w:tab w:val="center" w:pos="4815"/>
        </w:tabs>
        <w:spacing w:after="0"/>
        <w:ind w:left="990"/>
        <w:rPr>
          <w:rFonts w:ascii="Arial" w:hAnsi="Arial" w:cs="Arial"/>
          <w:sz w:val="22"/>
          <w:szCs w:val="22"/>
        </w:rPr>
      </w:pPr>
    </w:p>
    <w:p w:rsidR="004018A0" w:rsidRDefault="004018A0" w:rsidP="004018A0">
      <w:pPr>
        <w:spacing w:after="0"/>
        <w:ind w:left="990"/>
        <w:rPr>
          <w:rFonts w:ascii="Arial" w:hAnsi="Arial" w:cs="Arial"/>
          <w:sz w:val="22"/>
          <w:szCs w:val="22"/>
        </w:rPr>
      </w:pPr>
      <w:r>
        <w:rPr>
          <w:rFonts w:ascii="MS Mincho" w:eastAsia="MS Mincho" w:hAnsi="MS Mincho" w:cs="MS Mincho" w:hint="eastAsia"/>
          <w:sz w:val="22"/>
          <w:szCs w:val="22"/>
        </w:rPr>
        <w:t>☐</w:t>
      </w:r>
      <w:r w:rsidRPr="009712BE">
        <w:rPr>
          <w:rFonts w:ascii="Arial" w:hAnsi="Arial" w:cs="Arial"/>
          <w:sz w:val="22"/>
          <w:szCs w:val="22"/>
        </w:rPr>
        <w:t xml:space="preserve"> </w:t>
      </w:r>
      <w:r>
        <w:rPr>
          <w:rFonts w:ascii="Arial" w:hAnsi="Arial" w:cs="Arial"/>
          <w:sz w:val="22"/>
          <w:szCs w:val="22"/>
        </w:rPr>
        <w:tab/>
      </w:r>
      <w:r w:rsidRPr="009712BE">
        <w:rPr>
          <w:rFonts w:ascii="Arial" w:hAnsi="Arial" w:cs="Arial"/>
          <w:sz w:val="22"/>
          <w:szCs w:val="22"/>
        </w:rPr>
        <w:t xml:space="preserve">Not Applicable (Explain) </w:t>
      </w:r>
    </w:p>
    <w:p w:rsidR="004018A0" w:rsidRPr="009712BE" w:rsidRDefault="004018A0" w:rsidP="004018A0">
      <w:pPr>
        <w:spacing w:after="0"/>
        <w:rPr>
          <w:rFonts w:ascii="Arial" w:hAnsi="Arial" w:cs="Arial"/>
          <w:sz w:val="22"/>
          <w:szCs w:val="22"/>
        </w:rPr>
      </w:pPr>
    </w:p>
    <w:p w:rsidR="004018A0" w:rsidRPr="009712BE" w:rsidRDefault="004018A0" w:rsidP="004018A0">
      <w:pPr>
        <w:pBdr>
          <w:top w:val="single" w:sz="4" w:space="1" w:color="auto"/>
          <w:left w:val="single" w:sz="4" w:space="4" w:color="auto"/>
          <w:bottom w:val="single" w:sz="4" w:space="1" w:color="auto"/>
          <w:right w:val="single" w:sz="4" w:space="4" w:color="auto"/>
        </w:pBdr>
        <w:spacing w:after="0"/>
        <w:ind w:left="2160" w:hanging="2160"/>
        <w:rPr>
          <w:rFonts w:ascii="Arial" w:hAnsi="Arial" w:cs="Arial"/>
          <w:bCs/>
          <w:sz w:val="22"/>
          <w:szCs w:val="22"/>
        </w:rPr>
      </w:pPr>
      <w:r w:rsidRPr="009712BE">
        <w:rPr>
          <w:rFonts w:ascii="Arial" w:hAnsi="Arial" w:cs="Arial"/>
          <w:b/>
          <w:bCs/>
          <w:sz w:val="22"/>
          <w:szCs w:val="22"/>
          <w:u w:val="single"/>
        </w:rPr>
        <w:t>Impediment #12</w:t>
      </w:r>
      <w:proofErr w:type="gramStart"/>
      <w:r w:rsidRPr="009712BE">
        <w:rPr>
          <w:rFonts w:ascii="Arial" w:hAnsi="Arial" w:cs="Arial"/>
          <w:b/>
          <w:bCs/>
          <w:sz w:val="22"/>
          <w:szCs w:val="22"/>
        </w:rPr>
        <w:t xml:space="preserve">    </w:t>
      </w:r>
      <w:r>
        <w:rPr>
          <w:rFonts w:ascii="Arial" w:hAnsi="Arial" w:cs="Arial"/>
          <w:b/>
          <w:bCs/>
          <w:sz w:val="22"/>
          <w:szCs w:val="22"/>
        </w:rPr>
        <w:tab/>
      </w:r>
      <w:r w:rsidRPr="009712BE">
        <w:rPr>
          <w:rFonts w:ascii="Arial" w:hAnsi="Arial" w:cs="Arial"/>
          <w:bCs/>
          <w:sz w:val="22"/>
          <w:szCs w:val="22"/>
        </w:rPr>
        <w:t>Lack</w:t>
      </w:r>
      <w:proofErr w:type="gramEnd"/>
      <w:r w:rsidRPr="009712BE">
        <w:rPr>
          <w:rFonts w:ascii="Arial" w:hAnsi="Arial" w:cs="Arial"/>
          <w:bCs/>
          <w:sz w:val="22"/>
          <w:szCs w:val="22"/>
        </w:rPr>
        <w:t xml:space="preserve"> of financial resources for both individuals and housing providers limits Fair Housing choice.  Using an effective program under Section 3 of the Housing and Urban Development Act of 1968 </w:t>
      </w:r>
      <w:r>
        <w:rPr>
          <w:rFonts w:ascii="Arial" w:hAnsi="Arial" w:cs="Arial"/>
          <w:bCs/>
          <w:sz w:val="22"/>
          <w:szCs w:val="22"/>
        </w:rPr>
        <w:t>may</w:t>
      </w:r>
      <w:r w:rsidRPr="009712BE">
        <w:rPr>
          <w:rFonts w:ascii="Arial" w:hAnsi="Arial" w:cs="Arial"/>
          <w:bCs/>
          <w:sz w:val="22"/>
          <w:szCs w:val="22"/>
        </w:rPr>
        <w:t xml:space="preserve"> help members of protected classes gain economic opportunities necessary to allow them to exercise fair housing choice.</w:t>
      </w:r>
    </w:p>
    <w:p w:rsidR="004018A0" w:rsidRPr="009712BE" w:rsidRDefault="004018A0" w:rsidP="004018A0">
      <w:pPr>
        <w:spacing w:after="0"/>
        <w:rPr>
          <w:rFonts w:ascii="Arial" w:hAnsi="Arial" w:cs="Arial"/>
          <w:bCs/>
          <w:sz w:val="22"/>
          <w:szCs w:val="22"/>
        </w:rPr>
      </w:pPr>
    </w:p>
    <w:p w:rsidR="004018A0" w:rsidRPr="009712BE" w:rsidRDefault="00FA4FFA" w:rsidP="000203F8">
      <w:pPr>
        <w:spacing w:after="0"/>
        <w:ind w:left="1080" w:hanging="360"/>
        <w:rPr>
          <w:rFonts w:ascii="Arial" w:hAnsi="Arial" w:cs="Arial"/>
          <w:sz w:val="22"/>
          <w:szCs w:val="22"/>
        </w:rPr>
      </w:pPr>
      <w:r>
        <w:rPr>
          <w:rFonts w:ascii="Arial" w:hAnsi="Arial" w:cs="Arial"/>
          <w:sz w:val="22"/>
          <w:szCs w:val="22"/>
        </w:rPr>
        <w:t xml:space="preserve">2. </w:t>
      </w:r>
      <w:r w:rsidR="000203F8">
        <w:rPr>
          <w:rFonts w:ascii="Arial" w:hAnsi="Arial" w:cs="Arial"/>
          <w:sz w:val="22"/>
          <w:szCs w:val="22"/>
        </w:rPr>
        <w:tab/>
      </w:r>
      <w:r w:rsidR="004018A0" w:rsidRPr="009712BE">
        <w:rPr>
          <w:rFonts w:ascii="Arial" w:hAnsi="Arial" w:cs="Arial"/>
          <w:sz w:val="22"/>
          <w:szCs w:val="22"/>
        </w:rPr>
        <w:t>Jurisdictions receiving federal funds from HUD</w:t>
      </w:r>
      <w:r w:rsidR="004018A0">
        <w:rPr>
          <w:rFonts w:ascii="Arial" w:hAnsi="Arial" w:cs="Arial"/>
          <w:sz w:val="22"/>
          <w:szCs w:val="22"/>
        </w:rPr>
        <w:t xml:space="preserve">, </w:t>
      </w:r>
      <w:r w:rsidR="004018A0" w:rsidRPr="009712BE">
        <w:rPr>
          <w:rFonts w:ascii="Arial" w:hAnsi="Arial" w:cs="Arial"/>
          <w:sz w:val="22"/>
          <w:szCs w:val="22"/>
        </w:rPr>
        <w:t>directly or indirectly</w:t>
      </w:r>
      <w:r w:rsidR="004018A0">
        <w:rPr>
          <w:rFonts w:ascii="Arial" w:hAnsi="Arial" w:cs="Arial"/>
          <w:sz w:val="22"/>
          <w:szCs w:val="22"/>
        </w:rPr>
        <w:t>,</w:t>
      </w:r>
      <w:r w:rsidR="004018A0" w:rsidRPr="009712BE">
        <w:rPr>
          <w:rFonts w:ascii="Arial" w:hAnsi="Arial" w:cs="Arial"/>
          <w:sz w:val="22"/>
          <w:szCs w:val="22"/>
        </w:rPr>
        <w:t xml:space="preserve"> </w:t>
      </w:r>
      <w:r w:rsidR="004018A0">
        <w:rPr>
          <w:rFonts w:ascii="Arial" w:hAnsi="Arial" w:cs="Arial"/>
          <w:sz w:val="22"/>
          <w:szCs w:val="22"/>
        </w:rPr>
        <w:t>should</w:t>
      </w:r>
      <w:r w:rsidR="004018A0" w:rsidRPr="009712BE">
        <w:rPr>
          <w:rFonts w:ascii="Arial" w:hAnsi="Arial" w:cs="Arial"/>
          <w:sz w:val="22"/>
          <w:szCs w:val="22"/>
        </w:rPr>
        <w:t xml:space="preserve"> </w:t>
      </w:r>
      <w:r w:rsidR="004018A0">
        <w:rPr>
          <w:rFonts w:ascii="Arial" w:hAnsi="Arial" w:cs="Arial"/>
          <w:sz w:val="22"/>
          <w:szCs w:val="22"/>
        </w:rPr>
        <w:t xml:space="preserve">ensure they have </w:t>
      </w:r>
      <w:r w:rsidR="004018A0" w:rsidRPr="009712BE">
        <w:rPr>
          <w:rFonts w:ascii="Arial" w:hAnsi="Arial" w:cs="Arial"/>
          <w:sz w:val="22"/>
          <w:szCs w:val="22"/>
        </w:rPr>
        <w:t xml:space="preserve">a compliant Section 3 program to meet HUD requirements regarding </w:t>
      </w:r>
      <w:r w:rsidR="004018A0">
        <w:rPr>
          <w:rFonts w:ascii="Arial" w:hAnsi="Arial" w:cs="Arial"/>
          <w:sz w:val="22"/>
          <w:szCs w:val="22"/>
        </w:rPr>
        <w:t xml:space="preserve">notification to LMI eligible persons of </w:t>
      </w:r>
      <w:r w:rsidR="004018A0" w:rsidRPr="009712BE">
        <w:rPr>
          <w:rFonts w:ascii="Arial" w:hAnsi="Arial" w:cs="Arial"/>
          <w:sz w:val="22"/>
          <w:szCs w:val="22"/>
        </w:rPr>
        <w:t>potential job creation at the impacted neighborhood level with federal funds</w:t>
      </w:r>
      <w:r w:rsidR="004018A0">
        <w:rPr>
          <w:rFonts w:ascii="Arial" w:hAnsi="Arial" w:cs="Arial"/>
          <w:sz w:val="22"/>
          <w:szCs w:val="22"/>
        </w:rPr>
        <w:t>.</w:t>
      </w:r>
    </w:p>
    <w:p w:rsidR="004018A0" w:rsidRPr="009712BE" w:rsidRDefault="004018A0" w:rsidP="004018A0">
      <w:pPr>
        <w:spacing w:after="0"/>
        <w:ind w:left="1080"/>
        <w:rPr>
          <w:rFonts w:ascii="Arial" w:hAnsi="Arial" w:cs="Arial"/>
          <w:sz w:val="22"/>
          <w:szCs w:val="22"/>
        </w:rPr>
      </w:pPr>
    </w:p>
    <w:p w:rsidR="004018A0" w:rsidRPr="009712BE" w:rsidRDefault="000707A7" w:rsidP="004018A0">
      <w:pPr>
        <w:spacing w:after="0"/>
        <w:ind w:left="1440" w:hanging="450"/>
        <w:rPr>
          <w:rFonts w:ascii="Arial" w:hAnsi="Arial" w:cs="Arial"/>
          <w:sz w:val="22"/>
          <w:szCs w:val="22"/>
        </w:rPr>
      </w:pPr>
      <w:r>
        <w:rPr>
          <w:rFonts w:ascii="MS Mincho" w:eastAsia="MS Mincho" w:hAnsi="MS Mincho" w:cs="MS Mincho" w:hint="eastAsia"/>
          <w:sz w:val="22"/>
          <w:szCs w:val="22"/>
        </w:rPr>
        <w:t>☐</w:t>
      </w:r>
      <w:r w:rsidR="004018A0" w:rsidRPr="000707A7">
        <w:rPr>
          <w:rFonts w:ascii="Arial" w:hAnsi="Arial" w:cs="Arial"/>
          <w:sz w:val="22"/>
          <w:szCs w:val="22"/>
        </w:rPr>
        <w:t xml:space="preserve"> </w:t>
      </w:r>
      <w:r w:rsidR="004018A0" w:rsidRPr="009712BE">
        <w:rPr>
          <w:rFonts w:ascii="Arial" w:hAnsi="Arial" w:cs="Arial"/>
          <w:sz w:val="22"/>
          <w:szCs w:val="22"/>
        </w:rPr>
        <w:t xml:space="preserve">  </w:t>
      </w:r>
      <w:r w:rsidR="004018A0">
        <w:rPr>
          <w:rFonts w:ascii="Arial" w:hAnsi="Arial" w:cs="Arial"/>
          <w:sz w:val="22"/>
          <w:szCs w:val="22"/>
        </w:rPr>
        <w:tab/>
      </w:r>
      <w:r w:rsidR="004018A0" w:rsidRPr="009712BE">
        <w:rPr>
          <w:rFonts w:ascii="Arial" w:hAnsi="Arial" w:cs="Arial"/>
          <w:sz w:val="22"/>
          <w:szCs w:val="22"/>
        </w:rPr>
        <w:t xml:space="preserve">We </w:t>
      </w:r>
      <w:r w:rsidR="004018A0">
        <w:rPr>
          <w:rFonts w:ascii="Arial" w:hAnsi="Arial" w:cs="Arial"/>
          <w:sz w:val="22"/>
          <w:szCs w:val="22"/>
        </w:rPr>
        <w:t xml:space="preserve">have in place a Section 3 program that meets the requirements of federal law and regulations regarding potential job creation at the impacted neighborhood level and the use of federal funds to hire local LMI eligible persons.  We </w:t>
      </w:r>
      <w:r w:rsidR="004018A0" w:rsidRPr="009712BE">
        <w:rPr>
          <w:rFonts w:ascii="Arial" w:hAnsi="Arial" w:cs="Arial"/>
          <w:sz w:val="22"/>
          <w:szCs w:val="22"/>
        </w:rPr>
        <w:t>confirm that appropriate staff persons in this jurisdiction have already received training on Section 3, regarding job creation for local LMI persons including members of protected classes.  [Attach</w:t>
      </w:r>
      <w:r w:rsidR="004018A0">
        <w:rPr>
          <w:rFonts w:ascii="Arial" w:hAnsi="Arial" w:cs="Arial"/>
          <w:sz w:val="22"/>
          <w:szCs w:val="22"/>
        </w:rPr>
        <w:t xml:space="preserve"> Section 3 plan and</w:t>
      </w:r>
      <w:r w:rsidR="004018A0" w:rsidRPr="009712BE">
        <w:rPr>
          <w:rFonts w:ascii="Arial" w:hAnsi="Arial" w:cs="Arial"/>
          <w:sz w:val="22"/>
          <w:szCs w:val="22"/>
        </w:rPr>
        <w:t xml:space="preserve"> list of</w:t>
      </w:r>
      <w:r w:rsidR="004018A0">
        <w:rPr>
          <w:rFonts w:ascii="Arial" w:hAnsi="Arial" w:cs="Arial"/>
          <w:sz w:val="22"/>
          <w:szCs w:val="22"/>
        </w:rPr>
        <w:t xml:space="preserve"> staff</w:t>
      </w:r>
      <w:r w:rsidR="004018A0" w:rsidRPr="009712BE">
        <w:rPr>
          <w:rFonts w:ascii="Arial" w:hAnsi="Arial" w:cs="Arial"/>
          <w:sz w:val="22"/>
          <w:szCs w:val="22"/>
        </w:rPr>
        <w:t xml:space="preserve"> names and training dates]</w:t>
      </w:r>
    </w:p>
    <w:p w:rsidR="004018A0" w:rsidRDefault="004018A0" w:rsidP="004018A0">
      <w:pPr>
        <w:spacing w:after="0"/>
        <w:ind w:left="1440" w:hanging="450"/>
        <w:rPr>
          <w:rFonts w:ascii="MS Mincho" w:eastAsia="MS Mincho" w:hAnsi="MS Mincho" w:cs="MS Mincho"/>
          <w:sz w:val="22"/>
          <w:szCs w:val="22"/>
        </w:rPr>
      </w:pPr>
    </w:p>
    <w:p w:rsidR="004018A0" w:rsidRPr="009712BE" w:rsidRDefault="000707A7" w:rsidP="004018A0">
      <w:pPr>
        <w:spacing w:after="0"/>
        <w:ind w:left="1440" w:hanging="450"/>
        <w:rPr>
          <w:rFonts w:ascii="Arial" w:hAnsi="Arial" w:cs="Arial"/>
          <w:sz w:val="22"/>
          <w:szCs w:val="22"/>
        </w:rPr>
      </w:pPr>
      <w:r>
        <w:rPr>
          <w:rFonts w:ascii="MS Mincho" w:eastAsia="MS Mincho" w:hAnsi="MS Mincho" w:cs="MS Mincho" w:hint="eastAsia"/>
          <w:sz w:val="22"/>
          <w:szCs w:val="22"/>
        </w:rPr>
        <w:sym w:font="Wingdings" w:char="F0FE"/>
      </w:r>
      <w:r w:rsidR="004018A0" w:rsidRPr="009712BE">
        <w:rPr>
          <w:rFonts w:ascii="Arial" w:hAnsi="Arial" w:cs="Arial"/>
          <w:sz w:val="22"/>
          <w:szCs w:val="22"/>
        </w:rPr>
        <w:t xml:space="preserve">   </w:t>
      </w:r>
      <w:r w:rsidR="004018A0">
        <w:rPr>
          <w:rFonts w:ascii="Arial" w:hAnsi="Arial" w:cs="Arial"/>
          <w:sz w:val="22"/>
          <w:szCs w:val="22"/>
        </w:rPr>
        <w:tab/>
      </w:r>
      <w:r w:rsidR="004018A0" w:rsidRPr="009712BE">
        <w:rPr>
          <w:rFonts w:ascii="Arial" w:hAnsi="Arial" w:cs="Arial"/>
          <w:sz w:val="22"/>
          <w:szCs w:val="22"/>
        </w:rPr>
        <w:t>We have not done so but will</w:t>
      </w:r>
      <w:r w:rsidR="004018A0">
        <w:rPr>
          <w:rFonts w:ascii="Arial" w:hAnsi="Arial" w:cs="Arial"/>
          <w:sz w:val="22"/>
          <w:szCs w:val="22"/>
        </w:rPr>
        <w:t xml:space="preserve"> develop a Section 3 program that meets the requirements of federal law and regulations and that</w:t>
      </w:r>
      <w:r w:rsidR="004018A0" w:rsidRPr="009712BE">
        <w:rPr>
          <w:rFonts w:ascii="Arial" w:hAnsi="Arial" w:cs="Arial"/>
          <w:sz w:val="22"/>
          <w:szCs w:val="22"/>
        </w:rPr>
        <w:t xml:space="preserve"> ensure appropriate staff receive training.</w:t>
      </w:r>
    </w:p>
    <w:p w:rsidR="004018A0" w:rsidRPr="009712BE" w:rsidRDefault="004018A0" w:rsidP="004018A0">
      <w:pPr>
        <w:tabs>
          <w:tab w:val="center" w:pos="4815"/>
        </w:tabs>
        <w:spacing w:after="0"/>
        <w:ind w:left="990"/>
        <w:rPr>
          <w:rFonts w:ascii="Arial" w:hAnsi="Arial" w:cs="Arial"/>
          <w:sz w:val="22"/>
          <w:szCs w:val="22"/>
        </w:rPr>
      </w:pPr>
    </w:p>
    <w:p w:rsidR="004018A0" w:rsidRDefault="004018A0" w:rsidP="004018A0">
      <w:pPr>
        <w:tabs>
          <w:tab w:val="center" w:pos="4815"/>
        </w:tabs>
        <w:spacing w:after="0"/>
        <w:ind w:left="990"/>
        <w:rPr>
          <w:rFonts w:ascii="Arial" w:hAnsi="Arial" w:cs="Arial"/>
          <w:sz w:val="22"/>
          <w:szCs w:val="22"/>
        </w:rPr>
      </w:pPr>
      <w:r>
        <w:rPr>
          <w:rFonts w:ascii="Arial" w:hAnsi="Arial" w:cs="Arial"/>
          <w:sz w:val="22"/>
          <w:szCs w:val="22"/>
        </w:rPr>
        <w:tab/>
      </w:r>
      <w:r w:rsidRPr="009712BE">
        <w:rPr>
          <w:rFonts w:ascii="Arial" w:hAnsi="Arial" w:cs="Arial"/>
          <w:sz w:val="22"/>
          <w:szCs w:val="22"/>
        </w:rPr>
        <w:t xml:space="preserve">When will you do this? </w:t>
      </w:r>
      <w:r w:rsidR="000707A7">
        <w:rPr>
          <w:rFonts w:ascii="MS Mincho" w:eastAsia="MS Mincho" w:hAnsi="MS Mincho" w:cs="MS Mincho" w:hint="eastAsia"/>
          <w:sz w:val="22"/>
          <w:szCs w:val="22"/>
        </w:rPr>
        <w:sym w:font="Wingdings" w:char="F0FE"/>
      </w:r>
      <w:r w:rsidR="000707A7">
        <w:rPr>
          <w:rFonts w:ascii="MS Mincho" w:eastAsia="MS Mincho" w:hAnsi="MS Mincho" w:cs="MS Mincho"/>
          <w:sz w:val="22"/>
          <w:szCs w:val="22"/>
        </w:rPr>
        <w:t xml:space="preserve">  </w:t>
      </w:r>
      <w:r w:rsidRPr="009712BE">
        <w:rPr>
          <w:rFonts w:ascii="Arial" w:hAnsi="Arial" w:cs="Arial"/>
          <w:sz w:val="22"/>
          <w:szCs w:val="22"/>
        </w:rPr>
        <w:t xml:space="preserve"> </w:t>
      </w:r>
      <w:r w:rsidR="000707A7">
        <w:rPr>
          <w:rFonts w:ascii="Arial" w:hAnsi="Arial" w:cs="Arial"/>
          <w:sz w:val="22"/>
          <w:szCs w:val="22"/>
        </w:rPr>
        <w:t>2014</w:t>
      </w:r>
    </w:p>
    <w:sectPr w:rsidR="004018A0" w:rsidSect="007705E7">
      <w:headerReference w:type="default" r:id="rId9"/>
      <w:pgSz w:w="12240" w:h="15840"/>
      <w:pgMar w:top="1440" w:right="158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7F" w:rsidRDefault="00C1547F">
      <w:r>
        <w:separator/>
      </w:r>
    </w:p>
  </w:endnote>
  <w:endnote w:type="continuationSeparator" w:id="0">
    <w:p w:rsidR="00C1547F" w:rsidRDefault="00C1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7F" w:rsidRDefault="00C1547F">
      <w:r>
        <w:separator/>
      </w:r>
    </w:p>
  </w:footnote>
  <w:footnote w:type="continuationSeparator" w:id="0">
    <w:p w:rsidR="00C1547F" w:rsidRDefault="00C1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32" w:rsidRDefault="00471432" w:rsidP="00471432">
    <w:pPr>
      <w:pStyle w:val="Header"/>
      <w:jc w:val="center"/>
    </w:pPr>
    <w:r>
      <w:t xml:space="preserve">City of </w:t>
    </w:r>
    <w:smartTag w:uri="urn:schemas-microsoft-com:office:smarttags" w:element="City">
      <w:smartTag w:uri="urn:schemas-microsoft-com:office:smarttags" w:element="place">
        <w:r>
          <w:t>Pinehurst</w:t>
        </w:r>
      </w:smartTag>
    </w:smartTag>
  </w:p>
  <w:p w:rsidR="00471432" w:rsidRDefault="00471432" w:rsidP="00471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5C2"/>
    <w:multiLevelType w:val="hybridMultilevel"/>
    <w:tmpl w:val="21C85CB4"/>
    <w:lvl w:ilvl="0" w:tplc="62F01CAC">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nsid w:val="10732C34"/>
    <w:multiLevelType w:val="hybridMultilevel"/>
    <w:tmpl w:val="6CCA11AE"/>
    <w:lvl w:ilvl="0" w:tplc="62F01CAC">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A91493"/>
    <w:multiLevelType w:val="hybridMultilevel"/>
    <w:tmpl w:val="C8A04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C33A9F"/>
    <w:multiLevelType w:val="hybridMultilevel"/>
    <w:tmpl w:val="E31C23EE"/>
    <w:lvl w:ilvl="0" w:tplc="D7A44494">
      <w:start w:val="1"/>
      <w:numFmt w:val="decimal"/>
      <w:lvlText w:val="%1."/>
      <w:lvlJc w:val="left"/>
      <w:pPr>
        <w:tabs>
          <w:tab w:val="num" w:pos="1380"/>
        </w:tabs>
        <w:ind w:left="1380" w:hanging="48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4">
    <w:nsid w:val="50202E07"/>
    <w:multiLevelType w:val="hybridMultilevel"/>
    <w:tmpl w:val="529C8CD4"/>
    <w:lvl w:ilvl="0" w:tplc="A3601EF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6E123F"/>
    <w:multiLevelType w:val="hybridMultilevel"/>
    <w:tmpl w:val="55424274"/>
    <w:lvl w:ilvl="0" w:tplc="62F01CAC">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A780D5B"/>
    <w:multiLevelType w:val="hybridMultilevel"/>
    <w:tmpl w:val="F97833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32"/>
    <w:rsid w:val="00000B98"/>
    <w:rsid w:val="0000382C"/>
    <w:rsid w:val="000041FA"/>
    <w:rsid w:val="00005EA5"/>
    <w:rsid w:val="00006DE9"/>
    <w:rsid w:val="00007161"/>
    <w:rsid w:val="00007939"/>
    <w:rsid w:val="00007EEA"/>
    <w:rsid w:val="00012BEF"/>
    <w:rsid w:val="000136D3"/>
    <w:rsid w:val="00015812"/>
    <w:rsid w:val="00016701"/>
    <w:rsid w:val="000203F8"/>
    <w:rsid w:val="0002195F"/>
    <w:rsid w:val="00021CC2"/>
    <w:rsid w:val="0002267B"/>
    <w:rsid w:val="000228ED"/>
    <w:rsid w:val="000231C4"/>
    <w:rsid w:val="00023239"/>
    <w:rsid w:val="000243EA"/>
    <w:rsid w:val="00024531"/>
    <w:rsid w:val="0002453A"/>
    <w:rsid w:val="00024CB4"/>
    <w:rsid w:val="00025C85"/>
    <w:rsid w:val="00025CD2"/>
    <w:rsid w:val="000263FB"/>
    <w:rsid w:val="00027815"/>
    <w:rsid w:val="000303C0"/>
    <w:rsid w:val="000320BB"/>
    <w:rsid w:val="00032385"/>
    <w:rsid w:val="00032E46"/>
    <w:rsid w:val="000336F2"/>
    <w:rsid w:val="00036140"/>
    <w:rsid w:val="00036845"/>
    <w:rsid w:val="00040766"/>
    <w:rsid w:val="00044054"/>
    <w:rsid w:val="00045118"/>
    <w:rsid w:val="000462DC"/>
    <w:rsid w:val="00047066"/>
    <w:rsid w:val="000471D0"/>
    <w:rsid w:val="000477BF"/>
    <w:rsid w:val="000517CD"/>
    <w:rsid w:val="00052060"/>
    <w:rsid w:val="00054570"/>
    <w:rsid w:val="000545A1"/>
    <w:rsid w:val="00057872"/>
    <w:rsid w:val="00060471"/>
    <w:rsid w:val="00060A40"/>
    <w:rsid w:val="000610D5"/>
    <w:rsid w:val="000615A4"/>
    <w:rsid w:val="00063350"/>
    <w:rsid w:val="00064550"/>
    <w:rsid w:val="00064B66"/>
    <w:rsid w:val="00064CC7"/>
    <w:rsid w:val="00067A2D"/>
    <w:rsid w:val="00067E72"/>
    <w:rsid w:val="0007022C"/>
    <w:rsid w:val="000707A7"/>
    <w:rsid w:val="00071347"/>
    <w:rsid w:val="00072BC6"/>
    <w:rsid w:val="00074276"/>
    <w:rsid w:val="000744FD"/>
    <w:rsid w:val="00074A41"/>
    <w:rsid w:val="00074B34"/>
    <w:rsid w:val="00074C2C"/>
    <w:rsid w:val="0007721B"/>
    <w:rsid w:val="00081710"/>
    <w:rsid w:val="000822AA"/>
    <w:rsid w:val="00082F82"/>
    <w:rsid w:val="00083A8D"/>
    <w:rsid w:val="0008407B"/>
    <w:rsid w:val="000844ED"/>
    <w:rsid w:val="000848D5"/>
    <w:rsid w:val="00084C4D"/>
    <w:rsid w:val="0008506E"/>
    <w:rsid w:val="00086A66"/>
    <w:rsid w:val="000904A9"/>
    <w:rsid w:val="00090639"/>
    <w:rsid w:val="00090AB5"/>
    <w:rsid w:val="00091379"/>
    <w:rsid w:val="00091D9A"/>
    <w:rsid w:val="00094E66"/>
    <w:rsid w:val="00096023"/>
    <w:rsid w:val="00096656"/>
    <w:rsid w:val="000A0A31"/>
    <w:rsid w:val="000A1DB8"/>
    <w:rsid w:val="000A2411"/>
    <w:rsid w:val="000A284B"/>
    <w:rsid w:val="000A2A74"/>
    <w:rsid w:val="000A3DC7"/>
    <w:rsid w:val="000A3E1B"/>
    <w:rsid w:val="000A4340"/>
    <w:rsid w:val="000A705E"/>
    <w:rsid w:val="000A7107"/>
    <w:rsid w:val="000B0339"/>
    <w:rsid w:val="000B0B2E"/>
    <w:rsid w:val="000B0F32"/>
    <w:rsid w:val="000B35AF"/>
    <w:rsid w:val="000B3F4F"/>
    <w:rsid w:val="000B7D2C"/>
    <w:rsid w:val="000C428A"/>
    <w:rsid w:val="000C5642"/>
    <w:rsid w:val="000C5DB7"/>
    <w:rsid w:val="000C778D"/>
    <w:rsid w:val="000D2588"/>
    <w:rsid w:val="000D2E8A"/>
    <w:rsid w:val="000D4760"/>
    <w:rsid w:val="000D5DF0"/>
    <w:rsid w:val="000D6C54"/>
    <w:rsid w:val="000D73C8"/>
    <w:rsid w:val="000E009E"/>
    <w:rsid w:val="000E05F0"/>
    <w:rsid w:val="000E25CC"/>
    <w:rsid w:val="000E2DCB"/>
    <w:rsid w:val="000E3B17"/>
    <w:rsid w:val="000E3FC5"/>
    <w:rsid w:val="000E414C"/>
    <w:rsid w:val="000E597A"/>
    <w:rsid w:val="000E6EB4"/>
    <w:rsid w:val="000E75BF"/>
    <w:rsid w:val="000E7BD7"/>
    <w:rsid w:val="000F0D7A"/>
    <w:rsid w:val="000F3264"/>
    <w:rsid w:val="000F53ED"/>
    <w:rsid w:val="000F5F1C"/>
    <w:rsid w:val="000F75D2"/>
    <w:rsid w:val="001053DD"/>
    <w:rsid w:val="00107E5B"/>
    <w:rsid w:val="00110171"/>
    <w:rsid w:val="001107C4"/>
    <w:rsid w:val="001116E9"/>
    <w:rsid w:val="00112975"/>
    <w:rsid w:val="00113857"/>
    <w:rsid w:val="00114A23"/>
    <w:rsid w:val="00114ACE"/>
    <w:rsid w:val="0011576A"/>
    <w:rsid w:val="00116191"/>
    <w:rsid w:val="00116B61"/>
    <w:rsid w:val="00116C8E"/>
    <w:rsid w:val="00120685"/>
    <w:rsid w:val="00121847"/>
    <w:rsid w:val="001276EE"/>
    <w:rsid w:val="00130A8F"/>
    <w:rsid w:val="00130D33"/>
    <w:rsid w:val="00131D37"/>
    <w:rsid w:val="001324F2"/>
    <w:rsid w:val="00133555"/>
    <w:rsid w:val="00134406"/>
    <w:rsid w:val="00135B06"/>
    <w:rsid w:val="00135D07"/>
    <w:rsid w:val="00135E3D"/>
    <w:rsid w:val="0013632F"/>
    <w:rsid w:val="00136972"/>
    <w:rsid w:val="00137714"/>
    <w:rsid w:val="00141547"/>
    <w:rsid w:val="001429AC"/>
    <w:rsid w:val="00143540"/>
    <w:rsid w:val="001441F1"/>
    <w:rsid w:val="00144269"/>
    <w:rsid w:val="00144464"/>
    <w:rsid w:val="00145008"/>
    <w:rsid w:val="00147767"/>
    <w:rsid w:val="00147F2C"/>
    <w:rsid w:val="0015046A"/>
    <w:rsid w:val="0015102C"/>
    <w:rsid w:val="0015151A"/>
    <w:rsid w:val="00151CFD"/>
    <w:rsid w:val="001520FD"/>
    <w:rsid w:val="001530D0"/>
    <w:rsid w:val="00153B1C"/>
    <w:rsid w:val="001546BF"/>
    <w:rsid w:val="00154FF5"/>
    <w:rsid w:val="001574FF"/>
    <w:rsid w:val="001576CA"/>
    <w:rsid w:val="0015785D"/>
    <w:rsid w:val="001603EE"/>
    <w:rsid w:val="001606A7"/>
    <w:rsid w:val="00160CA4"/>
    <w:rsid w:val="00160DEC"/>
    <w:rsid w:val="00160EB5"/>
    <w:rsid w:val="001615C3"/>
    <w:rsid w:val="00161944"/>
    <w:rsid w:val="00162DEA"/>
    <w:rsid w:val="00163735"/>
    <w:rsid w:val="00163763"/>
    <w:rsid w:val="00164829"/>
    <w:rsid w:val="0016488C"/>
    <w:rsid w:val="00164A21"/>
    <w:rsid w:val="00165342"/>
    <w:rsid w:val="00165BF8"/>
    <w:rsid w:val="00165CB6"/>
    <w:rsid w:val="001662CF"/>
    <w:rsid w:val="00166563"/>
    <w:rsid w:val="001666E3"/>
    <w:rsid w:val="00166AB1"/>
    <w:rsid w:val="001708C4"/>
    <w:rsid w:val="00171C84"/>
    <w:rsid w:val="00172E23"/>
    <w:rsid w:val="0017356B"/>
    <w:rsid w:val="0017672F"/>
    <w:rsid w:val="00176C7B"/>
    <w:rsid w:val="001771A8"/>
    <w:rsid w:val="00180800"/>
    <w:rsid w:val="00181CBA"/>
    <w:rsid w:val="00183B06"/>
    <w:rsid w:val="0018408A"/>
    <w:rsid w:val="0018543C"/>
    <w:rsid w:val="001865FB"/>
    <w:rsid w:val="00187F20"/>
    <w:rsid w:val="00190D6B"/>
    <w:rsid w:val="00190FF6"/>
    <w:rsid w:val="001912CE"/>
    <w:rsid w:val="00191EB7"/>
    <w:rsid w:val="00194C94"/>
    <w:rsid w:val="00194E6D"/>
    <w:rsid w:val="00196D99"/>
    <w:rsid w:val="001A0AE5"/>
    <w:rsid w:val="001A14EA"/>
    <w:rsid w:val="001A1B82"/>
    <w:rsid w:val="001A1C35"/>
    <w:rsid w:val="001A29B2"/>
    <w:rsid w:val="001A42D3"/>
    <w:rsid w:val="001A69E8"/>
    <w:rsid w:val="001A6A41"/>
    <w:rsid w:val="001A782A"/>
    <w:rsid w:val="001A7FE3"/>
    <w:rsid w:val="001B0F4E"/>
    <w:rsid w:val="001B14B7"/>
    <w:rsid w:val="001B3F78"/>
    <w:rsid w:val="001B5F2B"/>
    <w:rsid w:val="001C1CEF"/>
    <w:rsid w:val="001C2016"/>
    <w:rsid w:val="001C3460"/>
    <w:rsid w:val="001C4566"/>
    <w:rsid w:val="001C5553"/>
    <w:rsid w:val="001C5E8C"/>
    <w:rsid w:val="001C6AD8"/>
    <w:rsid w:val="001C74B6"/>
    <w:rsid w:val="001C7FFA"/>
    <w:rsid w:val="001D078B"/>
    <w:rsid w:val="001D0FAF"/>
    <w:rsid w:val="001D3EF8"/>
    <w:rsid w:val="001D4ABC"/>
    <w:rsid w:val="001D7282"/>
    <w:rsid w:val="001D79C4"/>
    <w:rsid w:val="001E2526"/>
    <w:rsid w:val="001E3BD4"/>
    <w:rsid w:val="001E60E4"/>
    <w:rsid w:val="001E75A5"/>
    <w:rsid w:val="001E7BAF"/>
    <w:rsid w:val="001F0095"/>
    <w:rsid w:val="001F2DB3"/>
    <w:rsid w:val="001F4CF3"/>
    <w:rsid w:val="001F5515"/>
    <w:rsid w:val="001F61F1"/>
    <w:rsid w:val="001F70D4"/>
    <w:rsid w:val="001F7670"/>
    <w:rsid w:val="00200392"/>
    <w:rsid w:val="002005F4"/>
    <w:rsid w:val="0020076D"/>
    <w:rsid w:val="002011DB"/>
    <w:rsid w:val="002013F3"/>
    <w:rsid w:val="002028A5"/>
    <w:rsid w:val="00202982"/>
    <w:rsid w:val="00203115"/>
    <w:rsid w:val="00203140"/>
    <w:rsid w:val="00203891"/>
    <w:rsid w:val="002039B1"/>
    <w:rsid w:val="00204639"/>
    <w:rsid w:val="002048BA"/>
    <w:rsid w:val="00204FA3"/>
    <w:rsid w:val="00206FEA"/>
    <w:rsid w:val="0020727B"/>
    <w:rsid w:val="00207381"/>
    <w:rsid w:val="002100D6"/>
    <w:rsid w:val="00210562"/>
    <w:rsid w:val="002106A3"/>
    <w:rsid w:val="0021302F"/>
    <w:rsid w:val="00213A13"/>
    <w:rsid w:val="00220B09"/>
    <w:rsid w:val="00220E42"/>
    <w:rsid w:val="002210A6"/>
    <w:rsid w:val="002216AE"/>
    <w:rsid w:val="00222982"/>
    <w:rsid w:val="002254DB"/>
    <w:rsid w:val="00226069"/>
    <w:rsid w:val="00226405"/>
    <w:rsid w:val="0023303F"/>
    <w:rsid w:val="00233A79"/>
    <w:rsid w:val="00233A8A"/>
    <w:rsid w:val="00233F43"/>
    <w:rsid w:val="00236F58"/>
    <w:rsid w:val="00237900"/>
    <w:rsid w:val="00237E33"/>
    <w:rsid w:val="00240D61"/>
    <w:rsid w:val="00241858"/>
    <w:rsid w:val="002428DA"/>
    <w:rsid w:val="0024426A"/>
    <w:rsid w:val="00244A37"/>
    <w:rsid w:val="00246846"/>
    <w:rsid w:val="00246F33"/>
    <w:rsid w:val="00247469"/>
    <w:rsid w:val="00252E53"/>
    <w:rsid w:val="00253047"/>
    <w:rsid w:val="0025327E"/>
    <w:rsid w:val="0025497D"/>
    <w:rsid w:val="00255496"/>
    <w:rsid w:val="0025673B"/>
    <w:rsid w:val="002603D1"/>
    <w:rsid w:val="002607F2"/>
    <w:rsid w:val="00261C90"/>
    <w:rsid w:val="002623EF"/>
    <w:rsid w:val="00262ED9"/>
    <w:rsid w:val="00263828"/>
    <w:rsid w:val="002651D6"/>
    <w:rsid w:val="00266A3C"/>
    <w:rsid w:val="00270F2A"/>
    <w:rsid w:val="00271080"/>
    <w:rsid w:val="002713C5"/>
    <w:rsid w:val="00271DB0"/>
    <w:rsid w:val="00274406"/>
    <w:rsid w:val="00274F3E"/>
    <w:rsid w:val="0027505F"/>
    <w:rsid w:val="00275B40"/>
    <w:rsid w:val="00276CF3"/>
    <w:rsid w:val="00277CA5"/>
    <w:rsid w:val="0028259A"/>
    <w:rsid w:val="0028266B"/>
    <w:rsid w:val="00283220"/>
    <w:rsid w:val="00283305"/>
    <w:rsid w:val="002834B4"/>
    <w:rsid w:val="002834FF"/>
    <w:rsid w:val="002839A3"/>
    <w:rsid w:val="00284466"/>
    <w:rsid w:val="002855F3"/>
    <w:rsid w:val="0028564D"/>
    <w:rsid w:val="00286CC2"/>
    <w:rsid w:val="002913C5"/>
    <w:rsid w:val="00292F82"/>
    <w:rsid w:val="00294C3D"/>
    <w:rsid w:val="00294CA0"/>
    <w:rsid w:val="002955CC"/>
    <w:rsid w:val="0029612A"/>
    <w:rsid w:val="002962D0"/>
    <w:rsid w:val="002A06A2"/>
    <w:rsid w:val="002A1C6E"/>
    <w:rsid w:val="002A202B"/>
    <w:rsid w:val="002A22C0"/>
    <w:rsid w:val="002A237C"/>
    <w:rsid w:val="002A27C9"/>
    <w:rsid w:val="002A36F6"/>
    <w:rsid w:val="002A3A93"/>
    <w:rsid w:val="002A4798"/>
    <w:rsid w:val="002A4F41"/>
    <w:rsid w:val="002A5265"/>
    <w:rsid w:val="002A6965"/>
    <w:rsid w:val="002A7302"/>
    <w:rsid w:val="002A74CE"/>
    <w:rsid w:val="002A7AB1"/>
    <w:rsid w:val="002B176F"/>
    <w:rsid w:val="002B2408"/>
    <w:rsid w:val="002B2709"/>
    <w:rsid w:val="002B46A0"/>
    <w:rsid w:val="002B4A87"/>
    <w:rsid w:val="002B63A7"/>
    <w:rsid w:val="002B7537"/>
    <w:rsid w:val="002C1051"/>
    <w:rsid w:val="002C17D5"/>
    <w:rsid w:val="002C1987"/>
    <w:rsid w:val="002C2820"/>
    <w:rsid w:val="002C2C9B"/>
    <w:rsid w:val="002C36C5"/>
    <w:rsid w:val="002C3C4F"/>
    <w:rsid w:val="002C4399"/>
    <w:rsid w:val="002C4FBF"/>
    <w:rsid w:val="002C521C"/>
    <w:rsid w:val="002C5389"/>
    <w:rsid w:val="002C643D"/>
    <w:rsid w:val="002C753E"/>
    <w:rsid w:val="002D0C52"/>
    <w:rsid w:val="002D354B"/>
    <w:rsid w:val="002D5FE0"/>
    <w:rsid w:val="002D634A"/>
    <w:rsid w:val="002D6C56"/>
    <w:rsid w:val="002D74A0"/>
    <w:rsid w:val="002D7716"/>
    <w:rsid w:val="002E10B2"/>
    <w:rsid w:val="002E1499"/>
    <w:rsid w:val="002E25B9"/>
    <w:rsid w:val="002E36CB"/>
    <w:rsid w:val="002E3878"/>
    <w:rsid w:val="002E4C35"/>
    <w:rsid w:val="002E5BB4"/>
    <w:rsid w:val="002E7306"/>
    <w:rsid w:val="002E7357"/>
    <w:rsid w:val="002E739D"/>
    <w:rsid w:val="002F02B8"/>
    <w:rsid w:val="002F0641"/>
    <w:rsid w:val="002F0749"/>
    <w:rsid w:val="002F123B"/>
    <w:rsid w:val="002F1B08"/>
    <w:rsid w:val="002F2219"/>
    <w:rsid w:val="002F251C"/>
    <w:rsid w:val="002F26C1"/>
    <w:rsid w:val="002F2750"/>
    <w:rsid w:val="002F51F3"/>
    <w:rsid w:val="002F5D75"/>
    <w:rsid w:val="002F63D9"/>
    <w:rsid w:val="002F6F86"/>
    <w:rsid w:val="00300092"/>
    <w:rsid w:val="003001B5"/>
    <w:rsid w:val="00300D49"/>
    <w:rsid w:val="00301C35"/>
    <w:rsid w:val="00301F9F"/>
    <w:rsid w:val="003021F8"/>
    <w:rsid w:val="00304D1A"/>
    <w:rsid w:val="00305CF8"/>
    <w:rsid w:val="003101E3"/>
    <w:rsid w:val="003155EA"/>
    <w:rsid w:val="003158AF"/>
    <w:rsid w:val="003166EF"/>
    <w:rsid w:val="0031703C"/>
    <w:rsid w:val="00321EA1"/>
    <w:rsid w:val="00322392"/>
    <w:rsid w:val="00323845"/>
    <w:rsid w:val="00323D5E"/>
    <w:rsid w:val="00324A41"/>
    <w:rsid w:val="00326965"/>
    <w:rsid w:val="00326F4F"/>
    <w:rsid w:val="00327777"/>
    <w:rsid w:val="00331880"/>
    <w:rsid w:val="0033339F"/>
    <w:rsid w:val="003361DE"/>
    <w:rsid w:val="00336A33"/>
    <w:rsid w:val="003371C5"/>
    <w:rsid w:val="003372D2"/>
    <w:rsid w:val="0034107B"/>
    <w:rsid w:val="003417AD"/>
    <w:rsid w:val="00342D86"/>
    <w:rsid w:val="003433FE"/>
    <w:rsid w:val="00343752"/>
    <w:rsid w:val="00343B72"/>
    <w:rsid w:val="00343F04"/>
    <w:rsid w:val="003449F3"/>
    <w:rsid w:val="003452D9"/>
    <w:rsid w:val="003459D1"/>
    <w:rsid w:val="00345FFF"/>
    <w:rsid w:val="00353048"/>
    <w:rsid w:val="00354241"/>
    <w:rsid w:val="003554B8"/>
    <w:rsid w:val="003555F6"/>
    <w:rsid w:val="00355CAC"/>
    <w:rsid w:val="0035683C"/>
    <w:rsid w:val="00356B5B"/>
    <w:rsid w:val="0035714D"/>
    <w:rsid w:val="0036017B"/>
    <w:rsid w:val="00360CD1"/>
    <w:rsid w:val="003613B0"/>
    <w:rsid w:val="00362D87"/>
    <w:rsid w:val="00362EDE"/>
    <w:rsid w:val="00363CE3"/>
    <w:rsid w:val="00363EFA"/>
    <w:rsid w:val="0036687E"/>
    <w:rsid w:val="00370DDC"/>
    <w:rsid w:val="00370F77"/>
    <w:rsid w:val="0037178E"/>
    <w:rsid w:val="00371B4B"/>
    <w:rsid w:val="00372690"/>
    <w:rsid w:val="00373950"/>
    <w:rsid w:val="00373C39"/>
    <w:rsid w:val="00374BB2"/>
    <w:rsid w:val="00375998"/>
    <w:rsid w:val="0038064E"/>
    <w:rsid w:val="00380F42"/>
    <w:rsid w:val="003824FB"/>
    <w:rsid w:val="00383A6B"/>
    <w:rsid w:val="00384528"/>
    <w:rsid w:val="00384A03"/>
    <w:rsid w:val="00384C8A"/>
    <w:rsid w:val="0038523D"/>
    <w:rsid w:val="0038775F"/>
    <w:rsid w:val="003900FC"/>
    <w:rsid w:val="003905E0"/>
    <w:rsid w:val="0039066F"/>
    <w:rsid w:val="0039097B"/>
    <w:rsid w:val="003913BA"/>
    <w:rsid w:val="003916BE"/>
    <w:rsid w:val="00391959"/>
    <w:rsid w:val="00391A9B"/>
    <w:rsid w:val="00393613"/>
    <w:rsid w:val="00395154"/>
    <w:rsid w:val="003A2D73"/>
    <w:rsid w:val="003A3406"/>
    <w:rsid w:val="003A46F4"/>
    <w:rsid w:val="003A53EE"/>
    <w:rsid w:val="003A551A"/>
    <w:rsid w:val="003A5990"/>
    <w:rsid w:val="003A6325"/>
    <w:rsid w:val="003A7206"/>
    <w:rsid w:val="003A78F4"/>
    <w:rsid w:val="003B0771"/>
    <w:rsid w:val="003B0D01"/>
    <w:rsid w:val="003B3B81"/>
    <w:rsid w:val="003B3D63"/>
    <w:rsid w:val="003B563D"/>
    <w:rsid w:val="003B7782"/>
    <w:rsid w:val="003C03AA"/>
    <w:rsid w:val="003C0913"/>
    <w:rsid w:val="003C0A78"/>
    <w:rsid w:val="003C18E6"/>
    <w:rsid w:val="003C2057"/>
    <w:rsid w:val="003C23AF"/>
    <w:rsid w:val="003C2B08"/>
    <w:rsid w:val="003C37C7"/>
    <w:rsid w:val="003C3F88"/>
    <w:rsid w:val="003C4E10"/>
    <w:rsid w:val="003C53BD"/>
    <w:rsid w:val="003C568F"/>
    <w:rsid w:val="003C5D7A"/>
    <w:rsid w:val="003C6EA2"/>
    <w:rsid w:val="003C7BDF"/>
    <w:rsid w:val="003C7BF3"/>
    <w:rsid w:val="003D07CD"/>
    <w:rsid w:val="003D0877"/>
    <w:rsid w:val="003D0F4A"/>
    <w:rsid w:val="003D119F"/>
    <w:rsid w:val="003D1E00"/>
    <w:rsid w:val="003D1F10"/>
    <w:rsid w:val="003D220F"/>
    <w:rsid w:val="003D60B5"/>
    <w:rsid w:val="003D761C"/>
    <w:rsid w:val="003E07BF"/>
    <w:rsid w:val="003E1967"/>
    <w:rsid w:val="003E2C31"/>
    <w:rsid w:val="003E3636"/>
    <w:rsid w:val="003E3A54"/>
    <w:rsid w:val="003E4ABA"/>
    <w:rsid w:val="003E4DF9"/>
    <w:rsid w:val="003E6AE8"/>
    <w:rsid w:val="003F163E"/>
    <w:rsid w:val="003F227C"/>
    <w:rsid w:val="003F3D10"/>
    <w:rsid w:val="003F48C2"/>
    <w:rsid w:val="003F6DB7"/>
    <w:rsid w:val="003F7239"/>
    <w:rsid w:val="003F7CD8"/>
    <w:rsid w:val="003F7DB9"/>
    <w:rsid w:val="004018A0"/>
    <w:rsid w:val="00403A53"/>
    <w:rsid w:val="00404AF2"/>
    <w:rsid w:val="00405B86"/>
    <w:rsid w:val="00407DAA"/>
    <w:rsid w:val="00410C49"/>
    <w:rsid w:val="004118FE"/>
    <w:rsid w:val="00413A46"/>
    <w:rsid w:val="00413FA5"/>
    <w:rsid w:val="004160B1"/>
    <w:rsid w:val="00417F33"/>
    <w:rsid w:val="00420741"/>
    <w:rsid w:val="00421EEA"/>
    <w:rsid w:val="00422956"/>
    <w:rsid w:val="004248A5"/>
    <w:rsid w:val="00424D88"/>
    <w:rsid w:val="004250B9"/>
    <w:rsid w:val="00425273"/>
    <w:rsid w:val="00425C8E"/>
    <w:rsid w:val="00427A31"/>
    <w:rsid w:val="00427DC7"/>
    <w:rsid w:val="00430234"/>
    <w:rsid w:val="004312FB"/>
    <w:rsid w:val="00433227"/>
    <w:rsid w:val="00433549"/>
    <w:rsid w:val="004340C6"/>
    <w:rsid w:val="00437CB9"/>
    <w:rsid w:val="00441E2C"/>
    <w:rsid w:val="004438D5"/>
    <w:rsid w:val="0044438C"/>
    <w:rsid w:val="0044479D"/>
    <w:rsid w:val="0044516B"/>
    <w:rsid w:val="00446556"/>
    <w:rsid w:val="00450923"/>
    <w:rsid w:val="00451CF8"/>
    <w:rsid w:val="00452F21"/>
    <w:rsid w:val="00453428"/>
    <w:rsid w:val="0045469B"/>
    <w:rsid w:val="00454A10"/>
    <w:rsid w:val="00455717"/>
    <w:rsid w:val="004602CE"/>
    <w:rsid w:val="00460BCC"/>
    <w:rsid w:val="004611DF"/>
    <w:rsid w:val="00461BF1"/>
    <w:rsid w:val="00461F8B"/>
    <w:rsid w:val="00463120"/>
    <w:rsid w:val="004642A2"/>
    <w:rsid w:val="004656AF"/>
    <w:rsid w:val="00465C1D"/>
    <w:rsid w:val="004662E7"/>
    <w:rsid w:val="00466A04"/>
    <w:rsid w:val="00466B96"/>
    <w:rsid w:val="0046746A"/>
    <w:rsid w:val="0046789E"/>
    <w:rsid w:val="00467D64"/>
    <w:rsid w:val="00471432"/>
    <w:rsid w:val="00474275"/>
    <w:rsid w:val="0047508F"/>
    <w:rsid w:val="00475286"/>
    <w:rsid w:val="00475A35"/>
    <w:rsid w:val="00476418"/>
    <w:rsid w:val="00481A5C"/>
    <w:rsid w:val="00482781"/>
    <w:rsid w:val="00484FA1"/>
    <w:rsid w:val="00485FEA"/>
    <w:rsid w:val="00487544"/>
    <w:rsid w:val="004923DE"/>
    <w:rsid w:val="00495B6A"/>
    <w:rsid w:val="00497EA2"/>
    <w:rsid w:val="004A1083"/>
    <w:rsid w:val="004A1C5B"/>
    <w:rsid w:val="004A2BD7"/>
    <w:rsid w:val="004A3370"/>
    <w:rsid w:val="004A516F"/>
    <w:rsid w:val="004A53B5"/>
    <w:rsid w:val="004A64B1"/>
    <w:rsid w:val="004A7F4B"/>
    <w:rsid w:val="004B0899"/>
    <w:rsid w:val="004B1BF9"/>
    <w:rsid w:val="004B2331"/>
    <w:rsid w:val="004B4698"/>
    <w:rsid w:val="004B59F0"/>
    <w:rsid w:val="004B5AC5"/>
    <w:rsid w:val="004B6AB1"/>
    <w:rsid w:val="004B7625"/>
    <w:rsid w:val="004C17AD"/>
    <w:rsid w:val="004C1D91"/>
    <w:rsid w:val="004C3230"/>
    <w:rsid w:val="004C3C82"/>
    <w:rsid w:val="004C5865"/>
    <w:rsid w:val="004C5F8A"/>
    <w:rsid w:val="004C60A4"/>
    <w:rsid w:val="004C6992"/>
    <w:rsid w:val="004C6FBE"/>
    <w:rsid w:val="004C731C"/>
    <w:rsid w:val="004C752F"/>
    <w:rsid w:val="004C7B82"/>
    <w:rsid w:val="004C7D00"/>
    <w:rsid w:val="004D0203"/>
    <w:rsid w:val="004D0C98"/>
    <w:rsid w:val="004D0E0C"/>
    <w:rsid w:val="004D1091"/>
    <w:rsid w:val="004D16E6"/>
    <w:rsid w:val="004D210A"/>
    <w:rsid w:val="004D24DB"/>
    <w:rsid w:val="004D2711"/>
    <w:rsid w:val="004D2FA7"/>
    <w:rsid w:val="004D416A"/>
    <w:rsid w:val="004D438C"/>
    <w:rsid w:val="004D4CDE"/>
    <w:rsid w:val="004D57AB"/>
    <w:rsid w:val="004D6B51"/>
    <w:rsid w:val="004D6BC4"/>
    <w:rsid w:val="004D7792"/>
    <w:rsid w:val="004E0C8F"/>
    <w:rsid w:val="004E1B6F"/>
    <w:rsid w:val="004E26D4"/>
    <w:rsid w:val="004E43A5"/>
    <w:rsid w:val="004E5C39"/>
    <w:rsid w:val="004E690D"/>
    <w:rsid w:val="004F0627"/>
    <w:rsid w:val="004F3468"/>
    <w:rsid w:val="004F7E27"/>
    <w:rsid w:val="0050032E"/>
    <w:rsid w:val="00500F97"/>
    <w:rsid w:val="005012AE"/>
    <w:rsid w:val="00502938"/>
    <w:rsid w:val="00503529"/>
    <w:rsid w:val="00505365"/>
    <w:rsid w:val="00507468"/>
    <w:rsid w:val="00507A0A"/>
    <w:rsid w:val="0051148D"/>
    <w:rsid w:val="00512171"/>
    <w:rsid w:val="005123EC"/>
    <w:rsid w:val="00512430"/>
    <w:rsid w:val="00512726"/>
    <w:rsid w:val="005137A1"/>
    <w:rsid w:val="00513EDD"/>
    <w:rsid w:val="00514228"/>
    <w:rsid w:val="0051560B"/>
    <w:rsid w:val="00515CC1"/>
    <w:rsid w:val="00515E33"/>
    <w:rsid w:val="0051705D"/>
    <w:rsid w:val="00517386"/>
    <w:rsid w:val="005209FC"/>
    <w:rsid w:val="00521F7B"/>
    <w:rsid w:val="00522016"/>
    <w:rsid w:val="00522306"/>
    <w:rsid w:val="00523148"/>
    <w:rsid w:val="00523BE4"/>
    <w:rsid w:val="00524644"/>
    <w:rsid w:val="00533058"/>
    <w:rsid w:val="00533E12"/>
    <w:rsid w:val="00535A59"/>
    <w:rsid w:val="00535E83"/>
    <w:rsid w:val="00537EF5"/>
    <w:rsid w:val="0054056E"/>
    <w:rsid w:val="005414D6"/>
    <w:rsid w:val="0054386D"/>
    <w:rsid w:val="00545945"/>
    <w:rsid w:val="00546167"/>
    <w:rsid w:val="00546C1A"/>
    <w:rsid w:val="00546E34"/>
    <w:rsid w:val="005478F9"/>
    <w:rsid w:val="00552983"/>
    <w:rsid w:val="00552B36"/>
    <w:rsid w:val="00552D06"/>
    <w:rsid w:val="00554A34"/>
    <w:rsid w:val="00555391"/>
    <w:rsid w:val="00555B95"/>
    <w:rsid w:val="00555D93"/>
    <w:rsid w:val="0055734D"/>
    <w:rsid w:val="00557733"/>
    <w:rsid w:val="00557C55"/>
    <w:rsid w:val="00562147"/>
    <w:rsid w:val="00562A60"/>
    <w:rsid w:val="00562DE9"/>
    <w:rsid w:val="00563764"/>
    <w:rsid w:val="00563DF6"/>
    <w:rsid w:val="005646F0"/>
    <w:rsid w:val="005661A4"/>
    <w:rsid w:val="0056691E"/>
    <w:rsid w:val="00567269"/>
    <w:rsid w:val="005706BC"/>
    <w:rsid w:val="00570943"/>
    <w:rsid w:val="005717FE"/>
    <w:rsid w:val="00571F86"/>
    <w:rsid w:val="005747BE"/>
    <w:rsid w:val="00575EF7"/>
    <w:rsid w:val="0057769D"/>
    <w:rsid w:val="00577786"/>
    <w:rsid w:val="00580ABF"/>
    <w:rsid w:val="005815A8"/>
    <w:rsid w:val="0058197F"/>
    <w:rsid w:val="005822BC"/>
    <w:rsid w:val="0058328D"/>
    <w:rsid w:val="00583FAD"/>
    <w:rsid w:val="00586B37"/>
    <w:rsid w:val="00587688"/>
    <w:rsid w:val="00591A69"/>
    <w:rsid w:val="00592131"/>
    <w:rsid w:val="00593BD4"/>
    <w:rsid w:val="0059678B"/>
    <w:rsid w:val="005970AD"/>
    <w:rsid w:val="005974B7"/>
    <w:rsid w:val="005979EA"/>
    <w:rsid w:val="00597A9C"/>
    <w:rsid w:val="005A0D8E"/>
    <w:rsid w:val="005A29B3"/>
    <w:rsid w:val="005A2B0E"/>
    <w:rsid w:val="005A389E"/>
    <w:rsid w:val="005A5DA9"/>
    <w:rsid w:val="005B1CA8"/>
    <w:rsid w:val="005B2160"/>
    <w:rsid w:val="005B2329"/>
    <w:rsid w:val="005B23E4"/>
    <w:rsid w:val="005B349D"/>
    <w:rsid w:val="005B6149"/>
    <w:rsid w:val="005B64B5"/>
    <w:rsid w:val="005C145B"/>
    <w:rsid w:val="005C212F"/>
    <w:rsid w:val="005C24CD"/>
    <w:rsid w:val="005C300F"/>
    <w:rsid w:val="005C6653"/>
    <w:rsid w:val="005C6BA8"/>
    <w:rsid w:val="005C7097"/>
    <w:rsid w:val="005D124C"/>
    <w:rsid w:val="005D2B7D"/>
    <w:rsid w:val="005D362F"/>
    <w:rsid w:val="005D46EB"/>
    <w:rsid w:val="005D54A3"/>
    <w:rsid w:val="005D5FF0"/>
    <w:rsid w:val="005D70D8"/>
    <w:rsid w:val="005D7126"/>
    <w:rsid w:val="005E0D56"/>
    <w:rsid w:val="005E3002"/>
    <w:rsid w:val="005E37A8"/>
    <w:rsid w:val="005E3A58"/>
    <w:rsid w:val="005E5410"/>
    <w:rsid w:val="005E5608"/>
    <w:rsid w:val="005E631F"/>
    <w:rsid w:val="005E6953"/>
    <w:rsid w:val="005E6A2A"/>
    <w:rsid w:val="005E6BBE"/>
    <w:rsid w:val="005E702C"/>
    <w:rsid w:val="005E73AB"/>
    <w:rsid w:val="005E7EB2"/>
    <w:rsid w:val="005F1C13"/>
    <w:rsid w:val="005F24F7"/>
    <w:rsid w:val="005F2B14"/>
    <w:rsid w:val="005F5C6F"/>
    <w:rsid w:val="005F774A"/>
    <w:rsid w:val="0060076C"/>
    <w:rsid w:val="00601325"/>
    <w:rsid w:val="00601E58"/>
    <w:rsid w:val="006033CD"/>
    <w:rsid w:val="00603D64"/>
    <w:rsid w:val="006041CE"/>
    <w:rsid w:val="00604B72"/>
    <w:rsid w:val="00605996"/>
    <w:rsid w:val="00605E5C"/>
    <w:rsid w:val="006065DD"/>
    <w:rsid w:val="0060748D"/>
    <w:rsid w:val="00607576"/>
    <w:rsid w:val="00607E7E"/>
    <w:rsid w:val="006108FF"/>
    <w:rsid w:val="00610D22"/>
    <w:rsid w:val="00611720"/>
    <w:rsid w:val="006129A8"/>
    <w:rsid w:val="00612D6D"/>
    <w:rsid w:val="006135F5"/>
    <w:rsid w:val="0061368A"/>
    <w:rsid w:val="006141B5"/>
    <w:rsid w:val="00615605"/>
    <w:rsid w:val="0061644C"/>
    <w:rsid w:val="00617AEC"/>
    <w:rsid w:val="00617CC4"/>
    <w:rsid w:val="00620AC8"/>
    <w:rsid w:val="0062194E"/>
    <w:rsid w:val="00623370"/>
    <w:rsid w:val="00625037"/>
    <w:rsid w:val="00625D62"/>
    <w:rsid w:val="0063185D"/>
    <w:rsid w:val="0063195B"/>
    <w:rsid w:val="00632429"/>
    <w:rsid w:val="0063363B"/>
    <w:rsid w:val="00634C01"/>
    <w:rsid w:val="00635CCE"/>
    <w:rsid w:val="00636F19"/>
    <w:rsid w:val="00640578"/>
    <w:rsid w:val="006408F4"/>
    <w:rsid w:val="00641598"/>
    <w:rsid w:val="006419D2"/>
    <w:rsid w:val="00641DA8"/>
    <w:rsid w:val="006421A0"/>
    <w:rsid w:val="006428AC"/>
    <w:rsid w:val="00643787"/>
    <w:rsid w:val="00643967"/>
    <w:rsid w:val="006440DB"/>
    <w:rsid w:val="00644997"/>
    <w:rsid w:val="00645FE0"/>
    <w:rsid w:val="006478BE"/>
    <w:rsid w:val="00650842"/>
    <w:rsid w:val="006509A3"/>
    <w:rsid w:val="00650E8E"/>
    <w:rsid w:val="00651927"/>
    <w:rsid w:val="00653730"/>
    <w:rsid w:val="00656425"/>
    <w:rsid w:val="00657023"/>
    <w:rsid w:val="006573C9"/>
    <w:rsid w:val="006578BC"/>
    <w:rsid w:val="00661D77"/>
    <w:rsid w:val="00662E1D"/>
    <w:rsid w:val="00665201"/>
    <w:rsid w:val="00666AFB"/>
    <w:rsid w:val="00666CEB"/>
    <w:rsid w:val="006673F5"/>
    <w:rsid w:val="0067027A"/>
    <w:rsid w:val="006738CF"/>
    <w:rsid w:val="00673D3D"/>
    <w:rsid w:val="006751B9"/>
    <w:rsid w:val="006762F8"/>
    <w:rsid w:val="006779CC"/>
    <w:rsid w:val="00680867"/>
    <w:rsid w:val="00681631"/>
    <w:rsid w:val="00682ADF"/>
    <w:rsid w:val="0068372C"/>
    <w:rsid w:val="006838F4"/>
    <w:rsid w:val="006840BA"/>
    <w:rsid w:val="006864EF"/>
    <w:rsid w:val="006867A8"/>
    <w:rsid w:val="006869D9"/>
    <w:rsid w:val="00686DBE"/>
    <w:rsid w:val="00687BEF"/>
    <w:rsid w:val="006913CC"/>
    <w:rsid w:val="0069213E"/>
    <w:rsid w:val="00694868"/>
    <w:rsid w:val="00695ACC"/>
    <w:rsid w:val="00696DB2"/>
    <w:rsid w:val="00697320"/>
    <w:rsid w:val="006A2249"/>
    <w:rsid w:val="006A2FF4"/>
    <w:rsid w:val="006A5F5C"/>
    <w:rsid w:val="006A6FDB"/>
    <w:rsid w:val="006A737F"/>
    <w:rsid w:val="006B098F"/>
    <w:rsid w:val="006B1A73"/>
    <w:rsid w:val="006B1C56"/>
    <w:rsid w:val="006B30AA"/>
    <w:rsid w:val="006B367E"/>
    <w:rsid w:val="006B3C81"/>
    <w:rsid w:val="006B41B6"/>
    <w:rsid w:val="006B484A"/>
    <w:rsid w:val="006B4A22"/>
    <w:rsid w:val="006B72ED"/>
    <w:rsid w:val="006B736A"/>
    <w:rsid w:val="006B7C13"/>
    <w:rsid w:val="006C03F4"/>
    <w:rsid w:val="006C046E"/>
    <w:rsid w:val="006C0A17"/>
    <w:rsid w:val="006C1EBB"/>
    <w:rsid w:val="006C24E1"/>
    <w:rsid w:val="006C3707"/>
    <w:rsid w:val="006C4736"/>
    <w:rsid w:val="006C475E"/>
    <w:rsid w:val="006C4C3F"/>
    <w:rsid w:val="006D02B9"/>
    <w:rsid w:val="006D08E2"/>
    <w:rsid w:val="006D0B75"/>
    <w:rsid w:val="006D1DEE"/>
    <w:rsid w:val="006D34F4"/>
    <w:rsid w:val="006D3D33"/>
    <w:rsid w:val="006D44AE"/>
    <w:rsid w:val="006E0C96"/>
    <w:rsid w:val="006E0F6A"/>
    <w:rsid w:val="006E1517"/>
    <w:rsid w:val="006E175B"/>
    <w:rsid w:val="006E1CF4"/>
    <w:rsid w:val="006E21E5"/>
    <w:rsid w:val="006E3BDA"/>
    <w:rsid w:val="006E3E77"/>
    <w:rsid w:val="006E5EC9"/>
    <w:rsid w:val="006E75C5"/>
    <w:rsid w:val="006E7DE0"/>
    <w:rsid w:val="006F157D"/>
    <w:rsid w:val="006F5771"/>
    <w:rsid w:val="006F5B20"/>
    <w:rsid w:val="006F7002"/>
    <w:rsid w:val="006F7054"/>
    <w:rsid w:val="006F7B6B"/>
    <w:rsid w:val="00701832"/>
    <w:rsid w:val="007019EA"/>
    <w:rsid w:val="00702ADF"/>
    <w:rsid w:val="00702E8A"/>
    <w:rsid w:val="00704099"/>
    <w:rsid w:val="00704309"/>
    <w:rsid w:val="007045AC"/>
    <w:rsid w:val="00705F32"/>
    <w:rsid w:val="00705FFD"/>
    <w:rsid w:val="00706500"/>
    <w:rsid w:val="00706C3D"/>
    <w:rsid w:val="00707096"/>
    <w:rsid w:val="00707FA3"/>
    <w:rsid w:val="00711EC4"/>
    <w:rsid w:val="007120A1"/>
    <w:rsid w:val="00712AF0"/>
    <w:rsid w:val="00713208"/>
    <w:rsid w:val="00715AF1"/>
    <w:rsid w:val="00715C60"/>
    <w:rsid w:val="00716275"/>
    <w:rsid w:val="00716E55"/>
    <w:rsid w:val="007179C9"/>
    <w:rsid w:val="00717BF3"/>
    <w:rsid w:val="007201B5"/>
    <w:rsid w:val="0072054C"/>
    <w:rsid w:val="0072189B"/>
    <w:rsid w:val="00722A13"/>
    <w:rsid w:val="00722BCB"/>
    <w:rsid w:val="00722D5D"/>
    <w:rsid w:val="00723D6F"/>
    <w:rsid w:val="00724887"/>
    <w:rsid w:val="00724B23"/>
    <w:rsid w:val="00724CD3"/>
    <w:rsid w:val="00725CB9"/>
    <w:rsid w:val="00726636"/>
    <w:rsid w:val="00726CEC"/>
    <w:rsid w:val="00727C04"/>
    <w:rsid w:val="00730BCC"/>
    <w:rsid w:val="00731679"/>
    <w:rsid w:val="00731A00"/>
    <w:rsid w:val="007337D0"/>
    <w:rsid w:val="00733E08"/>
    <w:rsid w:val="00735459"/>
    <w:rsid w:val="00736362"/>
    <w:rsid w:val="00736562"/>
    <w:rsid w:val="00736FD9"/>
    <w:rsid w:val="00737C0C"/>
    <w:rsid w:val="007411EF"/>
    <w:rsid w:val="0074153E"/>
    <w:rsid w:val="00742ABA"/>
    <w:rsid w:val="007434B2"/>
    <w:rsid w:val="007448B8"/>
    <w:rsid w:val="007451E1"/>
    <w:rsid w:val="00745886"/>
    <w:rsid w:val="007464BC"/>
    <w:rsid w:val="0075190B"/>
    <w:rsid w:val="00751DDB"/>
    <w:rsid w:val="00751FD3"/>
    <w:rsid w:val="00752FB2"/>
    <w:rsid w:val="00753896"/>
    <w:rsid w:val="00753F27"/>
    <w:rsid w:val="00754336"/>
    <w:rsid w:val="0075569C"/>
    <w:rsid w:val="00761EF7"/>
    <w:rsid w:val="00763A8E"/>
    <w:rsid w:val="007649AE"/>
    <w:rsid w:val="0076678A"/>
    <w:rsid w:val="00766ACC"/>
    <w:rsid w:val="00767363"/>
    <w:rsid w:val="00767BEA"/>
    <w:rsid w:val="00770178"/>
    <w:rsid w:val="007705E7"/>
    <w:rsid w:val="007758F6"/>
    <w:rsid w:val="007767AE"/>
    <w:rsid w:val="0078005F"/>
    <w:rsid w:val="00782CF5"/>
    <w:rsid w:val="00783D46"/>
    <w:rsid w:val="0078501C"/>
    <w:rsid w:val="00785711"/>
    <w:rsid w:val="00785863"/>
    <w:rsid w:val="00786FA8"/>
    <w:rsid w:val="00787023"/>
    <w:rsid w:val="007875EF"/>
    <w:rsid w:val="00787FE0"/>
    <w:rsid w:val="00791E92"/>
    <w:rsid w:val="00791FA4"/>
    <w:rsid w:val="00792EBE"/>
    <w:rsid w:val="00793CAF"/>
    <w:rsid w:val="00793D03"/>
    <w:rsid w:val="00793E46"/>
    <w:rsid w:val="00794D26"/>
    <w:rsid w:val="00796935"/>
    <w:rsid w:val="00796BC5"/>
    <w:rsid w:val="007974EC"/>
    <w:rsid w:val="007A239B"/>
    <w:rsid w:val="007A3170"/>
    <w:rsid w:val="007A3791"/>
    <w:rsid w:val="007A41EF"/>
    <w:rsid w:val="007A41F2"/>
    <w:rsid w:val="007A44A9"/>
    <w:rsid w:val="007A4515"/>
    <w:rsid w:val="007A4F87"/>
    <w:rsid w:val="007A5396"/>
    <w:rsid w:val="007A5D48"/>
    <w:rsid w:val="007A6668"/>
    <w:rsid w:val="007A6D32"/>
    <w:rsid w:val="007A794F"/>
    <w:rsid w:val="007B027D"/>
    <w:rsid w:val="007B0F58"/>
    <w:rsid w:val="007B1FC5"/>
    <w:rsid w:val="007B2627"/>
    <w:rsid w:val="007B2AB5"/>
    <w:rsid w:val="007B2BFB"/>
    <w:rsid w:val="007B2CAE"/>
    <w:rsid w:val="007B39F6"/>
    <w:rsid w:val="007B535B"/>
    <w:rsid w:val="007B5B42"/>
    <w:rsid w:val="007B71E4"/>
    <w:rsid w:val="007B77ED"/>
    <w:rsid w:val="007B7C11"/>
    <w:rsid w:val="007C226A"/>
    <w:rsid w:val="007C2290"/>
    <w:rsid w:val="007C2A9C"/>
    <w:rsid w:val="007C2D9C"/>
    <w:rsid w:val="007C325A"/>
    <w:rsid w:val="007C32ED"/>
    <w:rsid w:val="007C3325"/>
    <w:rsid w:val="007C334B"/>
    <w:rsid w:val="007C3ECA"/>
    <w:rsid w:val="007C5E33"/>
    <w:rsid w:val="007C641E"/>
    <w:rsid w:val="007C7A06"/>
    <w:rsid w:val="007D1258"/>
    <w:rsid w:val="007D6EC5"/>
    <w:rsid w:val="007E224B"/>
    <w:rsid w:val="007E389F"/>
    <w:rsid w:val="007E3C9D"/>
    <w:rsid w:val="007E4BA4"/>
    <w:rsid w:val="007E4C36"/>
    <w:rsid w:val="007E585F"/>
    <w:rsid w:val="007E7DA4"/>
    <w:rsid w:val="007F0BD1"/>
    <w:rsid w:val="007F2FBE"/>
    <w:rsid w:val="007F5218"/>
    <w:rsid w:val="007F5F3D"/>
    <w:rsid w:val="00800A68"/>
    <w:rsid w:val="008015CB"/>
    <w:rsid w:val="008017E0"/>
    <w:rsid w:val="0080242B"/>
    <w:rsid w:val="00803FC1"/>
    <w:rsid w:val="00804046"/>
    <w:rsid w:val="008047F9"/>
    <w:rsid w:val="00804E10"/>
    <w:rsid w:val="00805754"/>
    <w:rsid w:val="0080589C"/>
    <w:rsid w:val="0080717F"/>
    <w:rsid w:val="00807829"/>
    <w:rsid w:val="00807D37"/>
    <w:rsid w:val="0081149D"/>
    <w:rsid w:val="00811A6B"/>
    <w:rsid w:val="00811B25"/>
    <w:rsid w:val="008131BE"/>
    <w:rsid w:val="0081321A"/>
    <w:rsid w:val="0081359A"/>
    <w:rsid w:val="0081531D"/>
    <w:rsid w:val="008176BE"/>
    <w:rsid w:val="008176DF"/>
    <w:rsid w:val="00817F58"/>
    <w:rsid w:val="00822D7F"/>
    <w:rsid w:val="00823012"/>
    <w:rsid w:val="0082357A"/>
    <w:rsid w:val="00823B8C"/>
    <w:rsid w:val="00824D05"/>
    <w:rsid w:val="00825CB2"/>
    <w:rsid w:val="00826076"/>
    <w:rsid w:val="00826A66"/>
    <w:rsid w:val="00830402"/>
    <w:rsid w:val="00830771"/>
    <w:rsid w:val="00830989"/>
    <w:rsid w:val="00830DEA"/>
    <w:rsid w:val="00831108"/>
    <w:rsid w:val="00831828"/>
    <w:rsid w:val="00831C28"/>
    <w:rsid w:val="0084166A"/>
    <w:rsid w:val="00842BDA"/>
    <w:rsid w:val="00842C7A"/>
    <w:rsid w:val="008430BD"/>
    <w:rsid w:val="008440E0"/>
    <w:rsid w:val="008463F8"/>
    <w:rsid w:val="008467DE"/>
    <w:rsid w:val="0084763B"/>
    <w:rsid w:val="008510F0"/>
    <w:rsid w:val="00853425"/>
    <w:rsid w:val="00853B04"/>
    <w:rsid w:val="008544CA"/>
    <w:rsid w:val="00855A12"/>
    <w:rsid w:val="00855EAF"/>
    <w:rsid w:val="00855FBC"/>
    <w:rsid w:val="008567FA"/>
    <w:rsid w:val="00856A1A"/>
    <w:rsid w:val="0086012A"/>
    <w:rsid w:val="00861857"/>
    <w:rsid w:val="00861ABA"/>
    <w:rsid w:val="00862936"/>
    <w:rsid w:val="00864014"/>
    <w:rsid w:val="00866E93"/>
    <w:rsid w:val="008674D9"/>
    <w:rsid w:val="0087111E"/>
    <w:rsid w:val="00872005"/>
    <w:rsid w:val="00872399"/>
    <w:rsid w:val="00872C0B"/>
    <w:rsid w:val="00873B48"/>
    <w:rsid w:val="00873FCE"/>
    <w:rsid w:val="008742BE"/>
    <w:rsid w:val="00875440"/>
    <w:rsid w:val="00877B42"/>
    <w:rsid w:val="0088153A"/>
    <w:rsid w:val="008815A5"/>
    <w:rsid w:val="008818B8"/>
    <w:rsid w:val="008829A7"/>
    <w:rsid w:val="00882EAD"/>
    <w:rsid w:val="00883FA8"/>
    <w:rsid w:val="008902D6"/>
    <w:rsid w:val="00890C62"/>
    <w:rsid w:val="0089166D"/>
    <w:rsid w:val="0089485E"/>
    <w:rsid w:val="00896409"/>
    <w:rsid w:val="00896BCD"/>
    <w:rsid w:val="00896FB7"/>
    <w:rsid w:val="00896FFE"/>
    <w:rsid w:val="00897396"/>
    <w:rsid w:val="00897A27"/>
    <w:rsid w:val="00897DEF"/>
    <w:rsid w:val="008A20C8"/>
    <w:rsid w:val="008A23FC"/>
    <w:rsid w:val="008A2FF9"/>
    <w:rsid w:val="008A3352"/>
    <w:rsid w:val="008A3BE2"/>
    <w:rsid w:val="008A4554"/>
    <w:rsid w:val="008A4612"/>
    <w:rsid w:val="008A6951"/>
    <w:rsid w:val="008A75DD"/>
    <w:rsid w:val="008B15E2"/>
    <w:rsid w:val="008B16AE"/>
    <w:rsid w:val="008B20E4"/>
    <w:rsid w:val="008B2501"/>
    <w:rsid w:val="008B3014"/>
    <w:rsid w:val="008B4EE1"/>
    <w:rsid w:val="008B56F8"/>
    <w:rsid w:val="008B5ABB"/>
    <w:rsid w:val="008B5EAC"/>
    <w:rsid w:val="008B62AD"/>
    <w:rsid w:val="008B7A8F"/>
    <w:rsid w:val="008C0CBA"/>
    <w:rsid w:val="008C166A"/>
    <w:rsid w:val="008C17A1"/>
    <w:rsid w:val="008C1CB5"/>
    <w:rsid w:val="008C2786"/>
    <w:rsid w:val="008C4801"/>
    <w:rsid w:val="008C5288"/>
    <w:rsid w:val="008C65F2"/>
    <w:rsid w:val="008C6F8E"/>
    <w:rsid w:val="008C7D2E"/>
    <w:rsid w:val="008D0E9C"/>
    <w:rsid w:val="008D18AB"/>
    <w:rsid w:val="008D2B43"/>
    <w:rsid w:val="008D3ECF"/>
    <w:rsid w:val="008D48C2"/>
    <w:rsid w:val="008D5DA2"/>
    <w:rsid w:val="008D5FA5"/>
    <w:rsid w:val="008D67BD"/>
    <w:rsid w:val="008D6DC3"/>
    <w:rsid w:val="008D7144"/>
    <w:rsid w:val="008D7ED6"/>
    <w:rsid w:val="008E0E44"/>
    <w:rsid w:val="008E222E"/>
    <w:rsid w:val="008E2BD1"/>
    <w:rsid w:val="008E4B13"/>
    <w:rsid w:val="008E6295"/>
    <w:rsid w:val="008E7F4A"/>
    <w:rsid w:val="008F11E1"/>
    <w:rsid w:val="008F1722"/>
    <w:rsid w:val="008F1FE0"/>
    <w:rsid w:val="008F2996"/>
    <w:rsid w:val="008F3FBE"/>
    <w:rsid w:val="008F61CA"/>
    <w:rsid w:val="008F6AC5"/>
    <w:rsid w:val="008F77C1"/>
    <w:rsid w:val="009001A6"/>
    <w:rsid w:val="00901FCA"/>
    <w:rsid w:val="0090230E"/>
    <w:rsid w:val="00906E28"/>
    <w:rsid w:val="00906F46"/>
    <w:rsid w:val="00907090"/>
    <w:rsid w:val="0090741E"/>
    <w:rsid w:val="00910142"/>
    <w:rsid w:val="009109D0"/>
    <w:rsid w:val="00911D87"/>
    <w:rsid w:val="00912110"/>
    <w:rsid w:val="0091317C"/>
    <w:rsid w:val="0091340C"/>
    <w:rsid w:val="00913FFF"/>
    <w:rsid w:val="009146B9"/>
    <w:rsid w:val="00914792"/>
    <w:rsid w:val="0091481E"/>
    <w:rsid w:val="00914D70"/>
    <w:rsid w:val="00915A21"/>
    <w:rsid w:val="00915D70"/>
    <w:rsid w:val="0091676F"/>
    <w:rsid w:val="00916C04"/>
    <w:rsid w:val="00917443"/>
    <w:rsid w:val="00917792"/>
    <w:rsid w:val="009203C1"/>
    <w:rsid w:val="009203C4"/>
    <w:rsid w:val="00920454"/>
    <w:rsid w:val="0092061C"/>
    <w:rsid w:val="0092086F"/>
    <w:rsid w:val="009209FE"/>
    <w:rsid w:val="00920D68"/>
    <w:rsid w:val="00922473"/>
    <w:rsid w:val="009231C1"/>
    <w:rsid w:val="00923CCB"/>
    <w:rsid w:val="00924FEB"/>
    <w:rsid w:val="009254BA"/>
    <w:rsid w:val="0092635E"/>
    <w:rsid w:val="00930462"/>
    <w:rsid w:val="009305DB"/>
    <w:rsid w:val="00931021"/>
    <w:rsid w:val="00932006"/>
    <w:rsid w:val="00934194"/>
    <w:rsid w:val="00934C9F"/>
    <w:rsid w:val="00936D0C"/>
    <w:rsid w:val="0093754E"/>
    <w:rsid w:val="00941AB8"/>
    <w:rsid w:val="00942777"/>
    <w:rsid w:val="00942D6A"/>
    <w:rsid w:val="009440E6"/>
    <w:rsid w:val="0094445C"/>
    <w:rsid w:val="00947F10"/>
    <w:rsid w:val="009502D0"/>
    <w:rsid w:val="009507D7"/>
    <w:rsid w:val="0095101E"/>
    <w:rsid w:val="00952C1B"/>
    <w:rsid w:val="00954478"/>
    <w:rsid w:val="0095456B"/>
    <w:rsid w:val="00954E40"/>
    <w:rsid w:val="00955AEB"/>
    <w:rsid w:val="00956998"/>
    <w:rsid w:val="0095729C"/>
    <w:rsid w:val="0095783C"/>
    <w:rsid w:val="009611CB"/>
    <w:rsid w:val="00962BD2"/>
    <w:rsid w:val="00966235"/>
    <w:rsid w:val="00966E01"/>
    <w:rsid w:val="0097090E"/>
    <w:rsid w:val="00974F6F"/>
    <w:rsid w:val="00976A8E"/>
    <w:rsid w:val="00980627"/>
    <w:rsid w:val="00980F0D"/>
    <w:rsid w:val="009821EC"/>
    <w:rsid w:val="0098258A"/>
    <w:rsid w:val="00982B90"/>
    <w:rsid w:val="00984C98"/>
    <w:rsid w:val="00985F2F"/>
    <w:rsid w:val="00986794"/>
    <w:rsid w:val="00987566"/>
    <w:rsid w:val="0098770C"/>
    <w:rsid w:val="009904E1"/>
    <w:rsid w:val="00991956"/>
    <w:rsid w:val="00991EB2"/>
    <w:rsid w:val="009924F2"/>
    <w:rsid w:val="00992B66"/>
    <w:rsid w:val="00994102"/>
    <w:rsid w:val="00997EBE"/>
    <w:rsid w:val="009A3F2A"/>
    <w:rsid w:val="009A40F4"/>
    <w:rsid w:val="009A45F8"/>
    <w:rsid w:val="009A4FAA"/>
    <w:rsid w:val="009A5C4C"/>
    <w:rsid w:val="009A7259"/>
    <w:rsid w:val="009A7304"/>
    <w:rsid w:val="009B2D65"/>
    <w:rsid w:val="009B36EC"/>
    <w:rsid w:val="009B465D"/>
    <w:rsid w:val="009B5C7E"/>
    <w:rsid w:val="009B6598"/>
    <w:rsid w:val="009B72DF"/>
    <w:rsid w:val="009C0867"/>
    <w:rsid w:val="009C1242"/>
    <w:rsid w:val="009C50A8"/>
    <w:rsid w:val="009C5FAF"/>
    <w:rsid w:val="009C6906"/>
    <w:rsid w:val="009D1B95"/>
    <w:rsid w:val="009D39F6"/>
    <w:rsid w:val="009D61D6"/>
    <w:rsid w:val="009D68B1"/>
    <w:rsid w:val="009D72BE"/>
    <w:rsid w:val="009D77E2"/>
    <w:rsid w:val="009D7F93"/>
    <w:rsid w:val="009E1D5C"/>
    <w:rsid w:val="009E2E92"/>
    <w:rsid w:val="009E378A"/>
    <w:rsid w:val="009E5B35"/>
    <w:rsid w:val="009E654D"/>
    <w:rsid w:val="009E6860"/>
    <w:rsid w:val="009E787A"/>
    <w:rsid w:val="009F02FD"/>
    <w:rsid w:val="009F096D"/>
    <w:rsid w:val="009F1268"/>
    <w:rsid w:val="009F1B1C"/>
    <w:rsid w:val="009F1B50"/>
    <w:rsid w:val="009F2213"/>
    <w:rsid w:val="009F3B43"/>
    <w:rsid w:val="009F4304"/>
    <w:rsid w:val="009F4A9A"/>
    <w:rsid w:val="009F65BE"/>
    <w:rsid w:val="009F6EB7"/>
    <w:rsid w:val="00A01109"/>
    <w:rsid w:val="00A013F2"/>
    <w:rsid w:val="00A025CD"/>
    <w:rsid w:val="00A034BF"/>
    <w:rsid w:val="00A04651"/>
    <w:rsid w:val="00A04A6F"/>
    <w:rsid w:val="00A1189A"/>
    <w:rsid w:val="00A12964"/>
    <w:rsid w:val="00A12C53"/>
    <w:rsid w:val="00A12E70"/>
    <w:rsid w:val="00A1320A"/>
    <w:rsid w:val="00A13686"/>
    <w:rsid w:val="00A13CAF"/>
    <w:rsid w:val="00A13EE5"/>
    <w:rsid w:val="00A140CA"/>
    <w:rsid w:val="00A20946"/>
    <w:rsid w:val="00A20BFA"/>
    <w:rsid w:val="00A2150F"/>
    <w:rsid w:val="00A229CB"/>
    <w:rsid w:val="00A22B91"/>
    <w:rsid w:val="00A2324B"/>
    <w:rsid w:val="00A23A6E"/>
    <w:rsid w:val="00A24AA2"/>
    <w:rsid w:val="00A24DA9"/>
    <w:rsid w:val="00A25E7B"/>
    <w:rsid w:val="00A25F37"/>
    <w:rsid w:val="00A26839"/>
    <w:rsid w:val="00A27053"/>
    <w:rsid w:val="00A27AD7"/>
    <w:rsid w:val="00A27FCF"/>
    <w:rsid w:val="00A30949"/>
    <w:rsid w:val="00A32057"/>
    <w:rsid w:val="00A3280C"/>
    <w:rsid w:val="00A33BC1"/>
    <w:rsid w:val="00A349B3"/>
    <w:rsid w:val="00A349D7"/>
    <w:rsid w:val="00A3514D"/>
    <w:rsid w:val="00A3576E"/>
    <w:rsid w:val="00A36969"/>
    <w:rsid w:val="00A403CA"/>
    <w:rsid w:val="00A40A55"/>
    <w:rsid w:val="00A424D5"/>
    <w:rsid w:val="00A4328E"/>
    <w:rsid w:val="00A506D7"/>
    <w:rsid w:val="00A5160B"/>
    <w:rsid w:val="00A53125"/>
    <w:rsid w:val="00A5772D"/>
    <w:rsid w:val="00A57A73"/>
    <w:rsid w:val="00A612E6"/>
    <w:rsid w:val="00A6526B"/>
    <w:rsid w:val="00A66E1E"/>
    <w:rsid w:val="00A6732C"/>
    <w:rsid w:val="00A67D53"/>
    <w:rsid w:val="00A70D6D"/>
    <w:rsid w:val="00A70F2F"/>
    <w:rsid w:val="00A71D25"/>
    <w:rsid w:val="00A73ECE"/>
    <w:rsid w:val="00A74D41"/>
    <w:rsid w:val="00A74EA1"/>
    <w:rsid w:val="00A74F72"/>
    <w:rsid w:val="00A764DA"/>
    <w:rsid w:val="00A76C42"/>
    <w:rsid w:val="00A76DDA"/>
    <w:rsid w:val="00A81A55"/>
    <w:rsid w:val="00A81E1E"/>
    <w:rsid w:val="00A83EBD"/>
    <w:rsid w:val="00A85546"/>
    <w:rsid w:val="00A857B3"/>
    <w:rsid w:val="00A85966"/>
    <w:rsid w:val="00A866BC"/>
    <w:rsid w:val="00A90CAC"/>
    <w:rsid w:val="00A9369E"/>
    <w:rsid w:val="00A96209"/>
    <w:rsid w:val="00A976A3"/>
    <w:rsid w:val="00A976DA"/>
    <w:rsid w:val="00AA2831"/>
    <w:rsid w:val="00AA3FD7"/>
    <w:rsid w:val="00AA6F7B"/>
    <w:rsid w:val="00AA7332"/>
    <w:rsid w:val="00AB0F9B"/>
    <w:rsid w:val="00AB11B2"/>
    <w:rsid w:val="00AB2554"/>
    <w:rsid w:val="00AB3CF4"/>
    <w:rsid w:val="00AB4287"/>
    <w:rsid w:val="00AB497F"/>
    <w:rsid w:val="00AB541E"/>
    <w:rsid w:val="00AB585B"/>
    <w:rsid w:val="00AB634B"/>
    <w:rsid w:val="00AB688C"/>
    <w:rsid w:val="00AB7CA8"/>
    <w:rsid w:val="00AC01F5"/>
    <w:rsid w:val="00AC0B93"/>
    <w:rsid w:val="00AC13F6"/>
    <w:rsid w:val="00AC4E1C"/>
    <w:rsid w:val="00AC5933"/>
    <w:rsid w:val="00AD3157"/>
    <w:rsid w:val="00AD4182"/>
    <w:rsid w:val="00AD504D"/>
    <w:rsid w:val="00AD5367"/>
    <w:rsid w:val="00AD5594"/>
    <w:rsid w:val="00AD57C0"/>
    <w:rsid w:val="00AD6D16"/>
    <w:rsid w:val="00AD7352"/>
    <w:rsid w:val="00AE0A71"/>
    <w:rsid w:val="00AE10C0"/>
    <w:rsid w:val="00AE1655"/>
    <w:rsid w:val="00AE181D"/>
    <w:rsid w:val="00AE1BA1"/>
    <w:rsid w:val="00AE1C04"/>
    <w:rsid w:val="00AE7BD6"/>
    <w:rsid w:val="00AF14CF"/>
    <w:rsid w:val="00AF2F55"/>
    <w:rsid w:val="00AF3023"/>
    <w:rsid w:val="00AF42CF"/>
    <w:rsid w:val="00AF7223"/>
    <w:rsid w:val="00AF7F03"/>
    <w:rsid w:val="00B001F0"/>
    <w:rsid w:val="00B00EE0"/>
    <w:rsid w:val="00B00FF7"/>
    <w:rsid w:val="00B01475"/>
    <w:rsid w:val="00B0174C"/>
    <w:rsid w:val="00B01D21"/>
    <w:rsid w:val="00B05166"/>
    <w:rsid w:val="00B06037"/>
    <w:rsid w:val="00B078E8"/>
    <w:rsid w:val="00B100DF"/>
    <w:rsid w:val="00B10C55"/>
    <w:rsid w:val="00B114E4"/>
    <w:rsid w:val="00B115A0"/>
    <w:rsid w:val="00B128BD"/>
    <w:rsid w:val="00B13102"/>
    <w:rsid w:val="00B13636"/>
    <w:rsid w:val="00B1529C"/>
    <w:rsid w:val="00B21E1B"/>
    <w:rsid w:val="00B22AD6"/>
    <w:rsid w:val="00B22F8E"/>
    <w:rsid w:val="00B23A92"/>
    <w:rsid w:val="00B241FB"/>
    <w:rsid w:val="00B24D3E"/>
    <w:rsid w:val="00B25EB5"/>
    <w:rsid w:val="00B27320"/>
    <w:rsid w:val="00B27ACD"/>
    <w:rsid w:val="00B306B8"/>
    <w:rsid w:val="00B3282C"/>
    <w:rsid w:val="00B34CF8"/>
    <w:rsid w:val="00B40971"/>
    <w:rsid w:val="00B422B8"/>
    <w:rsid w:val="00B424DF"/>
    <w:rsid w:val="00B4287A"/>
    <w:rsid w:val="00B43034"/>
    <w:rsid w:val="00B4340B"/>
    <w:rsid w:val="00B43AA7"/>
    <w:rsid w:val="00B43D08"/>
    <w:rsid w:val="00B44695"/>
    <w:rsid w:val="00B44875"/>
    <w:rsid w:val="00B451A7"/>
    <w:rsid w:val="00B4662D"/>
    <w:rsid w:val="00B475FB"/>
    <w:rsid w:val="00B51462"/>
    <w:rsid w:val="00B52BB4"/>
    <w:rsid w:val="00B537AA"/>
    <w:rsid w:val="00B551B1"/>
    <w:rsid w:val="00B55D79"/>
    <w:rsid w:val="00B5716A"/>
    <w:rsid w:val="00B57198"/>
    <w:rsid w:val="00B57885"/>
    <w:rsid w:val="00B60873"/>
    <w:rsid w:val="00B6252F"/>
    <w:rsid w:val="00B64AA9"/>
    <w:rsid w:val="00B655AE"/>
    <w:rsid w:val="00B6573B"/>
    <w:rsid w:val="00B67072"/>
    <w:rsid w:val="00B679C0"/>
    <w:rsid w:val="00B67E01"/>
    <w:rsid w:val="00B71332"/>
    <w:rsid w:val="00B72206"/>
    <w:rsid w:val="00B723EF"/>
    <w:rsid w:val="00B72693"/>
    <w:rsid w:val="00B72DEC"/>
    <w:rsid w:val="00B74F58"/>
    <w:rsid w:val="00B767E6"/>
    <w:rsid w:val="00B82BDB"/>
    <w:rsid w:val="00B8353C"/>
    <w:rsid w:val="00B84AEA"/>
    <w:rsid w:val="00B851BF"/>
    <w:rsid w:val="00B85561"/>
    <w:rsid w:val="00B91C9A"/>
    <w:rsid w:val="00B9238F"/>
    <w:rsid w:val="00B92DB9"/>
    <w:rsid w:val="00B92DC4"/>
    <w:rsid w:val="00B92EDA"/>
    <w:rsid w:val="00B94D1D"/>
    <w:rsid w:val="00B96114"/>
    <w:rsid w:val="00B96594"/>
    <w:rsid w:val="00B96C76"/>
    <w:rsid w:val="00B96FAC"/>
    <w:rsid w:val="00BA36A7"/>
    <w:rsid w:val="00BA4F87"/>
    <w:rsid w:val="00BA56BF"/>
    <w:rsid w:val="00BA5881"/>
    <w:rsid w:val="00BA5924"/>
    <w:rsid w:val="00BA6588"/>
    <w:rsid w:val="00BA7746"/>
    <w:rsid w:val="00BA79F5"/>
    <w:rsid w:val="00BA7DDC"/>
    <w:rsid w:val="00BB1351"/>
    <w:rsid w:val="00BB2696"/>
    <w:rsid w:val="00BB5BA2"/>
    <w:rsid w:val="00BB6376"/>
    <w:rsid w:val="00BB68F1"/>
    <w:rsid w:val="00BB72B0"/>
    <w:rsid w:val="00BB773C"/>
    <w:rsid w:val="00BC00EA"/>
    <w:rsid w:val="00BC337B"/>
    <w:rsid w:val="00BC42E0"/>
    <w:rsid w:val="00BC6FB0"/>
    <w:rsid w:val="00BD114D"/>
    <w:rsid w:val="00BD187C"/>
    <w:rsid w:val="00BD40C3"/>
    <w:rsid w:val="00BD63F6"/>
    <w:rsid w:val="00BD6988"/>
    <w:rsid w:val="00BE2B09"/>
    <w:rsid w:val="00BE2D4B"/>
    <w:rsid w:val="00BE42AB"/>
    <w:rsid w:val="00BE4A26"/>
    <w:rsid w:val="00BE5921"/>
    <w:rsid w:val="00BE7287"/>
    <w:rsid w:val="00BE7725"/>
    <w:rsid w:val="00BF1007"/>
    <w:rsid w:val="00BF15BB"/>
    <w:rsid w:val="00BF1863"/>
    <w:rsid w:val="00BF3252"/>
    <w:rsid w:val="00BF647B"/>
    <w:rsid w:val="00C0034B"/>
    <w:rsid w:val="00C018D7"/>
    <w:rsid w:val="00C025C4"/>
    <w:rsid w:val="00C02F66"/>
    <w:rsid w:val="00C03BD9"/>
    <w:rsid w:val="00C0477C"/>
    <w:rsid w:val="00C04807"/>
    <w:rsid w:val="00C05FC9"/>
    <w:rsid w:val="00C066C5"/>
    <w:rsid w:val="00C06933"/>
    <w:rsid w:val="00C06B62"/>
    <w:rsid w:val="00C06BB6"/>
    <w:rsid w:val="00C06F66"/>
    <w:rsid w:val="00C07207"/>
    <w:rsid w:val="00C10290"/>
    <w:rsid w:val="00C1547F"/>
    <w:rsid w:val="00C1598E"/>
    <w:rsid w:val="00C2213F"/>
    <w:rsid w:val="00C2376D"/>
    <w:rsid w:val="00C23858"/>
    <w:rsid w:val="00C2473F"/>
    <w:rsid w:val="00C2501F"/>
    <w:rsid w:val="00C2602A"/>
    <w:rsid w:val="00C2623B"/>
    <w:rsid w:val="00C26800"/>
    <w:rsid w:val="00C26AE1"/>
    <w:rsid w:val="00C26F48"/>
    <w:rsid w:val="00C2717D"/>
    <w:rsid w:val="00C2755D"/>
    <w:rsid w:val="00C27CCC"/>
    <w:rsid w:val="00C301B9"/>
    <w:rsid w:val="00C30AB2"/>
    <w:rsid w:val="00C315B3"/>
    <w:rsid w:val="00C315CA"/>
    <w:rsid w:val="00C32174"/>
    <w:rsid w:val="00C333D9"/>
    <w:rsid w:val="00C33C0F"/>
    <w:rsid w:val="00C343B7"/>
    <w:rsid w:val="00C358D2"/>
    <w:rsid w:val="00C37073"/>
    <w:rsid w:val="00C411E8"/>
    <w:rsid w:val="00C4182E"/>
    <w:rsid w:val="00C432BB"/>
    <w:rsid w:val="00C445D2"/>
    <w:rsid w:val="00C46F18"/>
    <w:rsid w:val="00C47201"/>
    <w:rsid w:val="00C47E77"/>
    <w:rsid w:val="00C50584"/>
    <w:rsid w:val="00C51E48"/>
    <w:rsid w:val="00C52898"/>
    <w:rsid w:val="00C528C1"/>
    <w:rsid w:val="00C53C60"/>
    <w:rsid w:val="00C54661"/>
    <w:rsid w:val="00C548C0"/>
    <w:rsid w:val="00C554DF"/>
    <w:rsid w:val="00C5674F"/>
    <w:rsid w:val="00C57089"/>
    <w:rsid w:val="00C57F13"/>
    <w:rsid w:val="00C60965"/>
    <w:rsid w:val="00C622C9"/>
    <w:rsid w:val="00C62754"/>
    <w:rsid w:val="00C62E88"/>
    <w:rsid w:val="00C62E9D"/>
    <w:rsid w:val="00C630E3"/>
    <w:rsid w:val="00C632B0"/>
    <w:rsid w:val="00C6415E"/>
    <w:rsid w:val="00C6550E"/>
    <w:rsid w:val="00C6554E"/>
    <w:rsid w:val="00C666C2"/>
    <w:rsid w:val="00C66C1C"/>
    <w:rsid w:val="00C67B4C"/>
    <w:rsid w:val="00C70B4A"/>
    <w:rsid w:val="00C73F6D"/>
    <w:rsid w:val="00C75B86"/>
    <w:rsid w:val="00C76136"/>
    <w:rsid w:val="00C771D8"/>
    <w:rsid w:val="00C8006F"/>
    <w:rsid w:val="00C80E0E"/>
    <w:rsid w:val="00C8160F"/>
    <w:rsid w:val="00C81959"/>
    <w:rsid w:val="00C826EB"/>
    <w:rsid w:val="00C843BD"/>
    <w:rsid w:val="00C84585"/>
    <w:rsid w:val="00C8461E"/>
    <w:rsid w:val="00C84983"/>
    <w:rsid w:val="00C85EB4"/>
    <w:rsid w:val="00C86900"/>
    <w:rsid w:val="00C87A7F"/>
    <w:rsid w:val="00C9287F"/>
    <w:rsid w:val="00C934D2"/>
    <w:rsid w:val="00C94325"/>
    <w:rsid w:val="00C959FB"/>
    <w:rsid w:val="00C9744A"/>
    <w:rsid w:val="00C97513"/>
    <w:rsid w:val="00CA1ED1"/>
    <w:rsid w:val="00CA23C6"/>
    <w:rsid w:val="00CA2715"/>
    <w:rsid w:val="00CA28D5"/>
    <w:rsid w:val="00CA344A"/>
    <w:rsid w:val="00CA357E"/>
    <w:rsid w:val="00CA40CE"/>
    <w:rsid w:val="00CA41F8"/>
    <w:rsid w:val="00CA599F"/>
    <w:rsid w:val="00CA6AA4"/>
    <w:rsid w:val="00CA775F"/>
    <w:rsid w:val="00CB0583"/>
    <w:rsid w:val="00CB0623"/>
    <w:rsid w:val="00CB0C1B"/>
    <w:rsid w:val="00CB2D30"/>
    <w:rsid w:val="00CB442D"/>
    <w:rsid w:val="00CB4B2D"/>
    <w:rsid w:val="00CB4F3F"/>
    <w:rsid w:val="00CB58B5"/>
    <w:rsid w:val="00CB5EC7"/>
    <w:rsid w:val="00CB6883"/>
    <w:rsid w:val="00CB6892"/>
    <w:rsid w:val="00CB6ABB"/>
    <w:rsid w:val="00CB74D2"/>
    <w:rsid w:val="00CB788A"/>
    <w:rsid w:val="00CC062B"/>
    <w:rsid w:val="00CC2650"/>
    <w:rsid w:val="00CC29E0"/>
    <w:rsid w:val="00CC3081"/>
    <w:rsid w:val="00CC3BC2"/>
    <w:rsid w:val="00CC6336"/>
    <w:rsid w:val="00CD0447"/>
    <w:rsid w:val="00CD06DE"/>
    <w:rsid w:val="00CD262B"/>
    <w:rsid w:val="00CD31B6"/>
    <w:rsid w:val="00CD3524"/>
    <w:rsid w:val="00CD4715"/>
    <w:rsid w:val="00CD48E8"/>
    <w:rsid w:val="00CD5E64"/>
    <w:rsid w:val="00CD693E"/>
    <w:rsid w:val="00CE2757"/>
    <w:rsid w:val="00CE2D59"/>
    <w:rsid w:val="00CE310B"/>
    <w:rsid w:val="00CE4F62"/>
    <w:rsid w:val="00CE50DE"/>
    <w:rsid w:val="00CE5297"/>
    <w:rsid w:val="00CE76FA"/>
    <w:rsid w:val="00CE7E64"/>
    <w:rsid w:val="00CF0A65"/>
    <w:rsid w:val="00CF2F91"/>
    <w:rsid w:val="00CF48C3"/>
    <w:rsid w:val="00CF62FF"/>
    <w:rsid w:val="00CF65EE"/>
    <w:rsid w:val="00CF6C7F"/>
    <w:rsid w:val="00D002AF"/>
    <w:rsid w:val="00D00538"/>
    <w:rsid w:val="00D01FF9"/>
    <w:rsid w:val="00D02CA1"/>
    <w:rsid w:val="00D04396"/>
    <w:rsid w:val="00D0492D"/>
    <w:rsid w:val="00D05E2D"/>
    <w:rsid w:val="00D06C9D"/>
    <w:rsid w:val="00D11229"/>
    <w:rsid w:val="00D11712"/>
    <w:rsid w:val="00D13310"/>
    <w:rsid w:val="00D134E9"/>
    <w:rsid w:val="00D13984"/>
    <w:rsid w:val="00D14FFB"/>
    <w:rsid w:val="00D15720"/>
    <w:rsid w:val="00D1604A"/>
    <w:rsid w:val="00D1636B"/>
    <w:rsid w:val="00D16979"/>
    <w:rsid w:val="00D16BC1"/>
    <w:rsid w:val="00D16D56"/>
    <w:rsid w:val="00D172FB"/>
    <w:rsid w:val="00D21620"/>
    <w:rsid w:val="00D21F98"/>
    <w:rsid w:val="00D22CA7"/>
    <w:rsid w:val="00D234B0"/>
    <w:rsid w:val="00D23B7E"/>
    <w:rsid w:val="00D24A3F"/>
    <w:rsid w:val="00D25BF2"/>
    <w:rsid w:val="00D262C2"/>
    <w:rsid w:val="00D27090"/>
    <w:rsid w:val="00D27499"/>
    <w:rsid w:val="00D279B4"/>
    <w:rsid w:val="00D32B5C"/>
    <w:rsid w:val="00D32B9E"/>
    <w:rsid w:val="00D33A2F"/>
    <w:rsid w:val="00D3427A"/>
    <w:rsid w:val="00D35BA5"/>
    <w:rsid w:val="00D35DA7"/>
    <w:rsid w:val="00D36B5E"/>
    <w:rsid w:val="00D37417"/>
    <w:rsid w:val="00D377CB"/>
    <w:rsid w:val="00D407A7"/>
    <w:rsid w:val="00D40D64"/>
    <w:rsid w:val="00D41AA9"/>
    <w:rsid w:val="00D4340E"/>
    <w:rsid w:val="00D43A40"/>
    <w:rsid w:val="00D471DF"/>
    <w:rsid w:val="00D4726C"/>
    <w:rsid w:val="00D514C1"/>
    <w:rsid w:val="00D521D1"/>
    <w:rsid w:val="00D533EF"/>
    <w:rsid w:val="00D53D60"/>
    <w:rsid w:val="00D5425D"/>
    <w:rsid w:val="00D551B0"/>
    <w:rsid w:val="00D56BFA"/>
    <w:rsid w:val="00D56DFD"/>
    <w:rsid w:val="00D57EEA"/>
    <w:rsid w:val="00D61FFD"/>
    <w:rsid w:val="00D628CB"/>
    <w:rsid w:val="00D6346B"/>
    <w:rsid w:val="00D648B6"/>
    <w:rsid w:val="00D651FB"/>
    <w:rsid w:val="00D652D8"/>
    <w:rsid w:val="00D66AB7"/>
    <w:rsid w:val="00D674FD"/>
    <w:rsid w:val="00D7061B"/>
    <w:rsid w:val="00D721AA"/>
    <w:rsid w:val="00D74624"/>
    <w:rsid w:val="00D75247"/>
    <w:rsid w:val="00D76BBD"/>
    <w:rsid w:val="00D82608"/>
    <w:rsid w:val="00D85F71"/>
    <w:rsid w:val="00D86693"/>
    <w:rsid w:val="00D90A26"/>
    <w:rsid w:val="00D90AA5"/>
    <w:rsid w:val="00D90DAE"/>
    <w:rsid w:val="00D913A3"/>
    <w:rsid w:val="00D9223E"/>
    <w:rsid w:val="00D92BE8"/>
    <w:rsid w:val="00D92EC0"/>
    <w:rsid w:val="00D931A8"/>
    <w:rsid w:val="00D931FB"/>
    <w:rsid w:val="00D965BD"/>
    <w:rsid w:val="00D96E1C"/>
    <w:rsid w:val="00DA14B7"/>
    <w:rsid w:val="00DA1967"/>
    <w:rsid w:val="00DA31FD"/>
    <w:rsid w:val="00DA335D"/>
    <w:rsid w:val="00DA4514"/>
    <w:rsid w:val="00DA4BCF"/>
    <w:rsid w:val="00DA524F"/>
    <w:rsid w:val="00DA5CE2"/>
    <w:rsid w:val="00DA6235"/>
    <w:rsid w:val="00DA69C2"/>
    <w:rsid w:val="00DA6C2F"/>
    <w:rsid w:val="00DB08A4"/>
    <w:rsid w:val="00DB15C1"/>
    <w:rsid w:val="00DB2081"/>
    <w:rsid w:val="00DB2BE4"/>
    <w:rsid w:val="00DB38FA"/>
    <w:rsid w:val="00DB3C1B"/>
    <w:rsid w:val="00DB4895"/>
    <w:rsid w:val="00DB4D9F"/>
    <w:rsid w:val="00DB579C"/>
    <w:rsid w:val="00DB6862"/>
    <w:rsid w:val="00DB6E74"/>
    <w:rsid w:val="00DB745E"/>
    <w:rsid w:val="00DC0456"/>
    <w:rsid w:val="00DC0FE6"/>
    <w:rsid w:val="00DC3AFE"/>
    <w:rsid w:val="00DC3F2F"/>
    <w:rsid w:val="00DC40F1"/>
    <w:rsid w:val="00DC4679"/>
    <w:rsid w:val="00DC4925"/>
    <w:rsid w:val="00DD0B19"/>
    <w:rsid w:val="00DD116C"/>
    <w:rsid w:val="00DD234B"/>
    <w:rsid w:val="00DD2877"/>
    <w:rsid w:val="00DD4593"/>
    <w:rsid w:val="00DD5DA0"/>
    <w:rsid w:val="00DD73B7"/>
    <w:rsid w:val="00DE1117"/>
    <w:rsid w:val="00DE3F6F"/>
    <w:rsid w:val="00DE4AC5"/>
    <w:rsid w:val="00DE755A"/>
    <w:rsid w:val="00DF249D"/>
    <w:rsid w:val="00DF4C1D"/>
    <w:rsid w:val="00DF59D3"/>
    <w:rsid w:val="00DF6784"/>
    <w:rsid w:val="00DF6E45"/>
    <w:rsid w:val="00DF79A9"/>
    <w:rsid w:val="00E006FA"/>
    <w:rsid w:val="00E011D9"/>
    <w:rsid w:val="00E01202"/>
    <w:rsid w:val="00E013DB"/>
    <w:rsid w:val="00E037D0"/>
    <w:rsid w:val="00E041E3"/>
    <w:rsid w:val="00E0512B"/>
    <w:rsid w:val="00E06BC1"/>
    <w:rsid w:val="00E07315"/>
    <w:rsid w:val="00E10432"/>
    <w:rsid w:val="00E11611"/>
    <w:rsid w:val="00E11FFD"/>
    <w:rsid w:val="00E123F8"/>
    <w:rsid w:val="00E14250"/>
    <w:rsid w:val="00E14843"/>
    <w:rsid w:val="00E1559F"/>
    <w:rsid w:val="00E15DFF"/>
    <w:rsid w:val="00E163A1"/>
    <w:rsid w:val="00E17996"/>
    <w:rsid w:val="00E20358"/>
    <w:rsid w:val="00E20A1A"/>
    <w:rsid w:val="00E21010"/>
    <w:rsid w:val="00E21161"/>
    <w:rsid w:val="00E21893"/>
    <w:rsid w:val="00E22712"/>
    <w:rsid w:val="00E22CC5"/>
    <w:rsid w:val="00E23812"/>
    <w:rsid w:val="00E23DD2"/>
    <w:rsid w:val="00E254BD"/>
    <w:rsid w:val="00E26684"/>
    <w:rsid w:val="00E27B3B"/>
    <w:rsid w:val="00E315F1"/>
    <w:rsid w:val="00E31A4D"/>
    <w:rsid w:val="00E31B8B"/>
    <w:rsid w:val="00E320BE"/>
    <w:rsid w:val="00E3217A"/>
    <w:rsid w:val="00E357DF"/>
    <w:rsid w:val="00E37199"/>
    <w:rsid w:val="00E37A8E"/>
    <w:rsid w:val="00E407FC"/>
    <w:rsid w:val="00E40E22"/>
    <w:rsid w:val="00E411F4"/>
    <w:rsid w:val="00E4163D"/>
    <w:rsid w:val="00E42045"/>
    <w:rsid w:val="00E44600"/>
    <w:rsid w:val="00E45660"/>
    <w:rsid w:val="00E4581D"/>
    <w:rsid w:val="00E46B25"/>
    <w:rsid w:val="00E47F06"/>
    <w:rsid w:val="00E50610"/>
    <w:rsid w:val="00E51B08"/>
    <w:rsid w:val="00E52282"/>
    <w:rsid w:val="00E53285"/>
    <w:rsid w:val="00E53532"/>
    <w:rsid w:val="00E53EEB"/>
    <w:rsid w:val="00E54A50"/>
    <w:rsid w:val="00E56DB1"/>
    <w:rsid w:val="00E57085"/>
    <w:rsid w:val="00E57FF1"/>
    <w:rsid w:val="00E604C4"/>
    <w:rsid w:val="00E60FC1"/>
    <w:rsid w:val="00E620B8"/>
    <w:rsid w:val="00E6377B"/>
    <w:rsid w:val="00E63F48"/>
    <w:rsid w:val="00E64875"/>
    <w:rsid w:val="00E66FD8"/>
    <w:rsid w:val="00E70784"/>
    <w:rsid w:val="00E71E6A"/>
    <w:rsid w:val="00E71E70"/>
    <w:rsid w:val="00E72AB1"/>
    <w:rsid w:val="00E739A2"/>
    <w:rsid w:val="00E76CA4"/>
    <w:rsid w:val="00E76D27"/>
    <w:rsid w:val="00E8014B"/>
    <w:rsid w:val="00E80A94"/>
    <w:rsid w:val="00E813F1"/>
    <w:rsid w:val="00E822EF"/>
    <w:rsid w:val="00E825B8"/>
    <w:rsid w:val="00E830C9"/>
    <w:rsid w:val="00E844E4"/>
    <w:rsid w:val="00E854BA"/>
    <w:rsid w:val="00E87D0A"/>
    <w:rsid w:val="00E91547"/>
    <w:rsid w:val="00E925BA"/>
    <w:rsid w:val="00E92E37"/>
    <w:rsid w:val="00E95182"/>
    <w:rsid w:val="00E971D7"/>
    <w:rsid w:val="00EA1BEA"/>
    <w:rsid w:val="00EA2FEC"/>
    <w:rsid w:val="00EA3B4D"/>
    <w:rsid w:val="00EA3BA2"/>
    <w:rsid w:val="00EA3EEF"/>
    <w:rsid w:val="00EA4158"/>
    <w:rsid w:val="00EA5423"/>
    <w:rsid w:val="00EA5EDB"/>
    <w:rsid w:val="00EB3237"/>
    <w:rsid w:val="00EB44CE"/>
    <w:rsid w:val="00EB5123"/>
    <w:rsid w:val="00EB5B92"/>
    <w:rsid w:val="00EB5EB0"/>
    <w:rsid w:val="00EB77B9"/>
    <w:rsid w:val="00EB77E5"/>
    <w:rsid w:val="00EB7BE3"/>
    <w:rsid w:val="00EC182B"/>
    <w:rsid w:val="00EC1F71"/>
    <w:rsid w:val="00EC3379"/>
    <w:rsid w:val="00EC4858"/>
    <w:rsid w:val="00EC4CD4"/>
    <w:rsid w:val="00EC5183"/>
    <w:rsid w:val="00EC51BF"/>
    <w:rsid w:val="00EC55EF"/>
    <w:rsid w:val="00EC762B"/>
    <w:rsid w:val="00ED0072"/>
    <w:rsid w:val="00ED0350"/>
    <w:rsid w:val="00ED24C6"/>
    <w:rsid w:val="00ED4A5B"/>
    <w:rsid w:val="00ED5047"/>
    <w:rsid w:val="00ED589B"/>
    <w:rsid w:val="00ED5CC3"/>
    <w:rsid w:val="00ED5D80"/>
    <w:rsid w:val="00EE03B2"/>
    <w:rsid w:val="00EE2BD6"/>
    <w:rsid w:val="00EE2C08"/>
    <w:rsid w:val="00EE355D"/>
    <w:rsid w:val="00EE3B03"/>
    <w:rsid w:val="00EE3FB5"/>
    <w:rsid w:val="00EE413C"/>
    <w:rsid w:val="00EE54A0"/>
    <w:rsid w:val="00EE643F"/>
    <w:rsid w:val="00EE6A57"/>
    <w:rsid w:val="00EE6F21"/>
    <w:rsid w:val="00EF0B3A"/>
    <w:rsid w:val="00EF2044"/>
    <w:rsid w:val="00EF262F"/>
    <w:rsid w:val="00EF2DFE"/>
    <w:rsid w:val="00EF3061"/>
    <w:rsid w:val="00EF3239"/>
    <w:rsid w:val="00EF34DA"/>
    <w:rsid w:val="00EF42C5"/>
    <w:rsid w:val="00EF5713"/>
    <w:rsid w:val="00EF5B1A"/>
    <w:rsid w:val="00EF6B52"/>
    <w:rsid w:val="00EF7526"/>
    <w:rsid w:val="00F01E2D"/>
    <w:rsid w:val="00F03847"/>
    <w:rsid w:val="00F03C66"/>
    <w:rsid w:val="00F07469"/>
    <w:rsid w:val="00F10096"/>
    <w:rsid w:val="00F10360"/>
    <w:rsid w:val="00F11422"/>
    <w:rsid w:val="00F121E8"/>
    <w:rsid w:val="00F124A2"/>
    <w:rsid w:val="00F13D5E"/>
    <w:rsid w:val="00F150F2"/>
    <w:rsid w:val="00F17B3C"/>
    <w:rsid w:val="00F23CE3"/>
    <w:rsid w:val="00F24326"/>
    <w:rsid w:val="00F24907"/>
    <w:rsid w:val="00F24E97"/>
    <w:rsid w:val="00F26FD8"/>
    <w:rsid w:val="00F325E1"/>
    <w:rsid w:val="00F32971"/>
    <w:rsid w:val="00F3404B"/>
    <w:rsid w:val="00F34E04"/>
    <w:rsid w:val="00F34E50"/>
    <w:rsid w:val="00F35052"/>
    <w:rsid w:val="00F35426"/>
    <w:rsid w:val="00F37DB5"/>
    <w:rsid w:val="00F37FBD"/>
    <w:rsid w:val="00F40FDF"/>
    <w:rsid w:val="00F426DC"/>
    <w:rsid w:val="00F44989"/>
    <w:rsid w:val="00F457B5"/>
    <w:rsid w:val="00F45CE1"/>
    <w:rsid w:val="00F461C6"/>
    <w:rsid w:val="00F46FCF"/>
    <w:rsid w:val="00F5083F"/>
    <w:rsid w:val="00F53958"/>
    <w:rsid w:val="00F53C02"/>
    <w:rsid w:val="00F543C4"/>
    <w:rsid w:val="00F548CD"/>
    <w:rsid w:val="00F54E99"/>
    <w:rsid w:val="00F56DCA"/>
    <w:rsid w:val="00F575C2"/>
    <w:rsid w:val="00F60E5B"/>
    <w:rsid w:val="00F62623"/>
    <w:rsid w:val="00F6349E"/>
    <w:rsid w:val="00F6394F"/>
    <w:rsid w:val="00F64184"/>
    <w:rsid w:val="00F642B1"/>
    <w:rsid w:val="00F642D8"/>
    <w:rsid w:val="00F64FE4"/>
    <w:rsid w:val="00F6558A"/>
    <w:rsid w:val="00F65B8F"/>
    <w:rsid w:val="00F67B68"/>
    <w:rsid w:val="00F67E51"/>
    <w:rsid w:val="00F718DD"/>
    <w:rsid w:val="00F72395"/>
    <w:rsid w:val="00F72B47"/>
    <w:rsid w:val="00F73366"/>
    <w:rsid w:val="00F735A9"/>
    <w:rsid w:val="00F73D30"/>
    <w:rsid w:val="00F73D33"/>
    <w:rsid w:val="00F75628"/>
    <w:rsid w:val="00F7583F"/>
    <w:rsid w:val="00F75AE3"/>
    <w:rsid w:val="00F76294"/>
    <w:rsid w:val="00F76AE0"/>
    <w:rsid w:val="00F76C3C"/>
    <w:rsid w:val="00F772E3"/>
    <w:rsid w:val="00F77EAD"/>
    <w:rsid w:val="00F8021B"/>
    <w:rsid w:val="00F80D25"/>
    <w:rsid w:val="00F81AAF"/>
    <w:rsid w:val="00F83BE0"/>
    <w:rsid w:val="00F84853"/>
    <w:rsid w:val="00F86494"/>
    <w:rsid w:val="00F866CC"/>
    <w:rsid w:val="00F86A48"/>
    <w:rsid w:val="00F871F3"/>
    <w:rsid w:val="00F90EA5"/>
    <w:rsid w:val="00F91C3B"/>
    <w:rsid w:val="00F921C0"/>
    <w:rsid w:val="00F92602"/>
    <w:rsid w:val="00F94FE6"/>
    <w:rsid w:val="00F9643F"/>
    <w:rsid w:val="00F97082"/>
    <w:rsid w:val="00F970DF"/>
    <w:rsid w:val="00F97913"/>
    <w:rsid w:val="00FA0058"/>
    <w:rsid w:val="00FA1E79"/>
    <w:rsid w:val="00FA2EA3"/>
    <w:rsid w:val="00FA2EF9"/>
    <w:rsid w:val="00FA3169"/>
    <w:rsid w:val="00FA4361"/>
    <w:rsid w:val="00FA49E1"/>
    <w:rsid w:val="00FA4FFA"/>
    <w:rsid w:val="00FA59F0"/>
    <w:rsid w:val="00FA6D0A"/>
    <w:rsid w:val="00FA6ECC"/>
    <w:rsid w:val="00FB0D5F"/>
    <w:rsid w:val="00FB32BA"/>
    <w:rsid w:val="00FB535A"/>
    <w:rsid w:val="00FB5FFC"/>
    <w:rsid w:val="00FB6120"/>
    <w:rsid w:val="00FC00D3"/>
    <w:rsid w:val="00FC0504"/>
    <w:rsid w:val="00FC2BFE"/>
    <w:rsid w:val="00FC3DB3"/>
    <w:rsid w:val="00FC4A77"/>
    <w:rsid w:val="00FC4BD1"/>
    <w:rsid w:val="00FC4C7F"/>
    <w:rsid w:val="00FC5E3F"/>
    <w:rsid w:val="00FD0A39"/>
    <w:rsid w:val="00FD10DA"/>
    <w:rsid w:val="00FD3CB9"/>
    <w:rsid w:val="00FD55F5"/>
    <w:rsid w:val="00FD5B41"/>
    <w:rsid w:val="00FE082B"/>
    <w:rsid w:val="00FE1440"/>
    <w:rsid w:val="00FE1956"/>
    <w:rsid w:val="00FE220B"/>
    <w:rsid w:val="00FE2402"/>
    <w:rsid w:val="00FE2588"/>
    <w:rsid w:val="00FE2827"/>
    <w:rsid w:val="00FE43D5"/>
    <w:rsid w:val="00FE50EC"/>
    <w:rsid w:val="00FE7FAA"/>
    <w:rsid w:val="00FF0304"/>
    <w:rsid w:val="00FF0662"/>
    <w:rsid w:val="00FF29E4"/>
    <w:rsid w:val="00FF2F01"/>
    <w:rsid w:val="00FF394F"/>
    <w:rsid w:val="00FF3A31"/>
    <w:rsid w:val="00FF3EB3"/>
    <w:rsid w:val="00FF434F"/>
    <w:rsid w:val="00FF50FC"/>
    <w:rsid w:val="00FF58CA"/>
    <w:rsid w:val="00FF6B3E"/>
    <w:rsid w:val="00FF6D93"/>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432"/>
    <w:pPr>
      <w:spacing w:after="200"/>
    </w:pPr>
    <w:rPr>
      <w:rFonts w:ascii="Calibri" w:eastAsia="Calibri" w:hAnsi="Calibri" w:cs="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6A48"/>
    <w:pPr>
      <w:framePr w:w="7920" w:h="1980" w:hRule="exact" w:hSpace="180" w:wrap="auto" w:hAnchor="page" w:xAlign="center" w:yAlign="bottom"/>
      <w:ind w:left="2880"/>
    </w:pPr>
    <w:rPr>
      <w:rFonts w:ascii="Arial" w:hAnsi="Arial" w:cs="Arial"/>
    </w:rPr>
  </w:style>
  <w:style w:type="paragraph" w:styleId="Header">
    <w:name w:val="header"/>
    <w:basedOn w:val="Normal"/>
    <w:rsid w:val="00471432"/>
    <w:pPr>
      <w:tabs>
        <w:tab w:val="center" w:pos="4320"/>
        <w:tab w:val="right" w:pos="8640"/>
      </w:tabs>
    </w:pPr>
  </w:style>
  <w:style w:type="paragraph" w:styleId="Footer">
    <w:name w:val="footer"/>
    <w:basedOn w:val="Normal"/>
    <w:rsid w:val="00471432"/>
    <w:pPr>
      <w:tabs>
        <w:tab w:val="center" w:pos="4320"/>
        <w:tab w:val="right" w:pos="8640"/>
      </w:tabs>
    </w:pPr>
  </w:style>
  <w:style w:type="character" w:styleId="Hyperlink">
    <w:name w:val="Hyperlink"/>
    <w:basedOn w:val="DefaultParagraphFont"/>
    <w:unhideWhenUsed/>
    <w:rsid w:val="00471432"/>
    <w:rPr>
      <w:color w:val="0000FF"/>
      <w:u w:val="single"/>
    </w:rPr>
  </w:style>
  <w:style w:type="paragraph" w:styleId="BalloonText">
    <w:name w:val="Balloon Text"/>
    <w:basedOn w:val="Normal"/>
    <w:semiHidden/>
    <w:rsid w:val="00944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432"/>
    <w:pPr>
      <w:spacing w:after="200"/>
    </w:pPr>
    <w:rPr>
      <w:rFonts w:ascii="Calibri" w:eastAsia="Calibri" w:hAnsi="Calibri" w:cs="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6A48"/>
    <w:pPr>
      <w:framePr w:w="7920" w:h="1980" w:hRule="exact" w:hSpace="180" w:wrap="auto" w:hAnchor="page" w:xAlign="center" w:yAlign="bottom"/>
      <w:ind w:left="2880"/>
    </w:pPr>
    <w:rPr>
      <w:rFonts w:ascii="Arial" w:hAnsi="Arial" w:cs="Arial"/>
    </w:rPr>
  </w:style>
  <w:style w:type="paragraph" w:styleId="Header">
    <w:name w:val="header"/>
    <w:basedOn w:val="Normal"/>
    <w:rsid w:val="00471432"/>
    <w:pPr>
      <w:tabs>
        <w:tab w:val="center" w:pos="4320"/>
        <w:tab w:val="right" w:pos="8640"/>
      </w:tabs>
    </w:pPr>
  </w:style>
  <w:style w:type="paragraph" w:styleId="Footer">
    <w:name w:val="footer"/>
    <w:basedOn w:val="Normal"/>
    <w:rsid w:val="00471432"/>
    <w:pPr>
      <w:tabs>
        <w:tab w:val="center" w:pos="4320"/>
        <w:tab w:val="right" w:pos="8640"/>
      </w:tabs>
    </w:pPr>
  </w:style>
  <w:style w:type="character" w:styleId="Hyperlink">
    <w:name w:val="Hyperlink"/>
    <w:basedOn w:val="DefaultParagraphFont"/>
    <w:unhideWhenUsed/>
    <w:rsid w:val="00471432"/>
    <w:rPr>
      <w:color w:val="0000FF"/>
      <w:u w:val="single"/>
    </w:rPr>
  </w:style>
  <w:style w:type="paragraph" w:styleId="BalloonText">
    <w:name w:val="Balloon Text"/>
    <w:basedOn w:val="Normal"/>
    <w:semiHidden/>
    <w:rsid w:val="00944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2013 Amended Fair Housing Activity Statement – Texas</vt:lpstr>
    </vt:vector>
  </TitlesOfParts>
  <Company>Lamar State College - Orange</Company>
  <LinksUpToDate>false</LinksUpToDate>
  <CharactersWithSpaces>10386</CharactersWithSpaces>
  <SharedDoc>false</SharedDoc>
  <HLinks>
    <vt:vector size="6" baseType="variant">
      <vt:variant>
        <vt:i4>3539044</vt:i4>
      </vt:variant>
      <vt:variant>
        <vt:i4>0</vt:i4>
      </vt:variant>
      <vt:variant>
        <vt:i4>0</vt:i4>
      </vt:variant>
      <vt:variant>
        <vt:i4>5</vt:i4>
      </vt:variant>
      <vt:variant>
        <vt:lpwstr>http://www.hud.gov/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Amended Fair Housing Activity Statement – Texas</dc:title>
  <dc:creator>Pinehurst</dc:creator>
  <cp:lastModifiedBy>J David Derosier</cp:lastModifiedBy>
  <cp:revision>2</cp:revision>
  <cp:lastPrinted>2013-03-08T14:40:00Z</cp:lastPrinted>
  <dcterms:created xsi:type="dcterms:W3CDTF">2014-11-24T19:47:00Z</dcterms:created>
  <dcterms:modified xsi:type="dcterms:W3CDTF">2014-11-24T19:47:00Z</dcterms:modified>
</cp:coreProperties>
</file>